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2D9EEA66" w:rsidR="00194092" w:rsidRPr="002F709B" w:rsidRDefault="008F5AEB" w:rsidP="0038467A">
      <w:pPr>
        <w:pStyle w:val="1"/>
        <w:rPr>
          <w:b/>
        </w:rPr>
      </w:pPr>
      <w:r w:rsidRPr="002F709B">
        <w:rPr>
          <w:b/>
        </w:rPr>
        <w:t xml:space="preserve">3GPP TSG RAN WG1 </w:t>
      </w:r>
      <w:r w:rsidR="00E74923">
        <w:rPr>
          <w:b/>
        </w:rPr>
        <w:t xml:space="preserve">Meeting </w:t>
      </w:r>
      <w:r w:rsidR="002F709B" w:rsidRPr="002F709B">
        <w:rPr>
          <w:b/>
        </w:rPr>
        <w:t>#88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E74923">
        <w:rPr>
          <w:rFonts w:eastAsia="맑은 고딕"/>
          <w:b/>
          <w:lang w:eastAsia="ko-KR"/>
        </w:rPr>
        <w:t xml:space="preserve">      </w:t>
      </w:r>
      <w:r w:rsidR="00194092" w:rsidRPr="002F709B">
        <w:rPr>
          <w:b/>
        </w:rPr>
        <w:t>R1-1</w:t>
      </w:r>
      <w:r w:rsidR="002F709B">
        <w:rPr>
          <w:b/>
        </w:rPr>
        <w:t>70</w:t>
      </w:r>
      <w:r w:rsidR="00017A44">
        <w:rPr>
          <w:b/>
        </w:rPr>
        <w:t>2496</w:t>
      </w:r>
    </w:p>
    <w:p w14:paraId="7C374FBB" w14:textId="454D65A8" w:rsidR="00194092" w:rsidRDefault="002F709B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Athens</w:t>
      </w:r>
      <w:r w:rsidR="0017708D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Greece</w:t>
      </w:r>
      <w:r w:rsidR="0017708D">
        <w:rPr>
          <w:rFonts w:ascii="Arial" w:hAnsi="Arial" w:cs="Arial"/>
          <w:b/>
          <w:bCs/>
          <w:sz w:val="28"/>
        </w:rPr>
        <w:t xml:space="preserve">, </w:t>
      </w:r>
      <w:r w:rsidR="0017708D">
        <w:rPr>
          <w:rFonts w:ascii="Arial" w:hAnsi="Arial" w:cs="Arial" w:hint="eastAsia"/>
          <w:b/>
          <w:bCs/>
          <w:sz w:val="28"/>
        </w:rPr>
        <w:t>1</w:t>
      </w:r>
      <w:r>
        <w:rPr>
          <w:rFonts w:ascii="Arial" w:hAnsi="Arial" w:cs="Arial" w:hint="eastAsia"/>
          <w:b/>
          <w:bCs/>
          <w:sz w:val="28"/>
          <w:lang w:eastAsia="ja-JP"/>
        </w:rPr>
        <w:t>3</w:t>
      </w:r>
      <w:r w:rsidR="0017708D"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 w:rsidR="0017708D">
        <w:rPr>
          <w:rFonts w:ascii="Arial" w:hAnsi="Arial" w:cs="Arial" w:hint="eastAsia"/>
          <w:b/>
          <w:bCs/>
          <w:sz w:val="28"/>
        </w:rPr>
        <w:t xml:space="preserve"> </w:t>
      </w:r>
      <w:r w:rsidR="0017708D"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  <w:lang w:eastAsia="ja-JP"/>
        </w:rPr>
        <w:t>17</w:t>
      </w:r>
      <w:r w:rsidR="0017708D"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="0017708D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February</w:t>
      </w:r>
      <w:r w:rsidR="0017708D">
        <w:rPr>
          <w:rFonts w:ascii="Arial" w:hAnsi="Arial" w:cs="Arial"/>
          <w:b/>
          <w:bCs/>
          <w:sz w:val="28"/>
        </w:rPr>
        <w:t xml:space="preserve"> 201</w:t>
      </w:r>
      <w:r w:rsidR="0017708D">
        <w:rPr>
          <w:rFonts w:ascii="Arial" w:eastAsia="맑은 고딕" w:hAnsi="Arial" w:cs="Arial"/>
          <w:b/>
          <w:bCs/>
          <w:sz w:val="28"/>
          <w:lang w:eastAsia="ko-KR"/>
        </w:rPr>
        <w:t>7</w:t>
      </w:r>
    </w:p>
    <w:p w14:paraId="6E4462CD" w14:textId="7FD36D7F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F709B">
        <w:rPr>
          <w:rFonts w:ascii="Arial" w:eastAsia="맑은 고딕" w:hAnsi="Arial"/>
          <w:sz w:val="24"/>
          <w:lang w:val="en-US" w:eastAsia="ko-KR"/>
        </w:rPr>
        <w:t>8</w:t>
      </w:r>
      <w:r w:rsidR="00017A44">
        <w:rPr>
          <w:rFonts w:ascii="Arial" w:eastAsia="맑은 고딕" w:hAnsi="Arial"/>
          <w:sz w:val="24"/>
          <w:lang w:val="en-US" w:eastAsia="ko-KR"/>
        </w:rPr>
        <w:t>.1.4.1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23E69E79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6C4C66">
        <w:rPr>
          <w:rFonts w:ascii="Arial" w:hAnsi="Arial"/>
          <w:sz w:val="24"/>
        </w:rPr>
        <w:t xml:space="preserve">Discussion on </w:t>
      </w:r>
      <w:r w:rsidR="00017A44">
        <w:rPr>
          <w:rFonts w:ascii="Arial" w:hAnsi="Arial"/>
          <w:sz w:val="24"/>
          <w:lang w:eastAsia="ko-KR"/>
        </w:rPr>
        <w:t>multiple base graphs of LDPC code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1CA87F34" w:rsidR="00C1458F" w:rsidRPr="00DF3E4F" w:rsidRDefault="00C1458F" w:rsidP="00C1458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17708D">
        <w:rPr>
          <w:rFonts w:eastAsia="바탕" w:hint="eastAsia"/>
          <w:sz w:val="22"/>
          <w:szCs w:val="22"/>
          <w:lang w:val="en-US" w:eastAsia="ko-KR"/>
        </w:rPr>
        <w:t>RAN1</w:t>
      </w:r>
      <w:r w:rsidR="00017A44">
        <w:rPr>
          <w:rFonts w:eastAsia="바탕"/>
          <w:sz w:val="22"/>
          <w:szCs w:val="22"/>
          <w:lang w:val="en-US" w:eastAsia="ko-KR"/>
        </w:rPr>
        <w:t xml:space="preserve">NR-AH </w:t>
      </w:r>
      <w:r w:rsidRPr="00DF3E4F">
        <w:rPr>
          <w:rFonts w:eastAsia="바탕"/>
          <w:sz w:val="22"/>
          <w:szCs w:val="22"/>
          <w:lang w:val="en-US" w:eastAsia="ko-KR"/>
        </w:rPr>
        <w:t xml:space="preserve">meeting, </w:t>
      </w:r>
      <w:r w:rsidR="00DF3E4F" w:rsidRPr="00DF3E4F">
        <w:rPr>
          <w:sz w:val="22"/>
          <w:szCs w:val="22"/>
          <w:lang w:eastAsia="ko-KR"/>
        </w:rPr>
        <w:t>following agreeme</w:t>
      </w:r>
      <w:r w:rsidR="00F62412">
        <w:rPr>
          <w:sz w:val="22"/>
          <w:szCs w:val="22"/>
          <w:lang w:eastAsia="ko-KR"/>
        </w:rPr>
        <w:t>nt</w:t>
      </w:r>
      <w:r w:rsidR="007F2165">
        <w:rPr>
          <w:sz w:val="22"/>
          <w:szCs w:val="22"/>
          <w:lang w:eastAsia="ko-KR"/>
        </w:rPr>
        <w:t xml:space="preserve"> were made</w:t>
      </w:r>
      <w:r w:rsidR="00F82BB4">
        <w:rPr>
          <w:sz w:val="22"/>
          <w:szCs w:val="22"/>
          <w:lang w:eastAsia="ko-KR"/>
        </w:rPr>
        <w:t xml:space="preserve"> [1]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005FD885" w14:textId="77777777" w:rsidR="00017A44" w:rsidRPr="001E1DE6" w:rsidRDefault="00017A44" w:rsidP="00017A44">
            <w:pPr>
              <w:ind w:left="0" w:firstLine="0"/>
              <w:rPr>
                <w:b/>
                <w:highlight w:val="green"/>
                <w:u w:val="single"/>
                <w:lang w:val="en-US" w:eastAsia="ja-JP"/>
              </w:rPr>
            </w:pPr>
            <w:r w:rsidRPr="001E1DE6">
              <w:rPr>
                <w:b/>
                <w:highlight w:val="green"/>
                <w:u w:val="single"/>
                <w:lang w:val="en-US" w:eastAsia="ja-JP"/>
              </w:rPr>
              <w:t>Agreement:</w:t>
            </w:r>
          </w:p>
          <w:p w14:paraId="780208C8" w14:textId="77777777" w:rsidR="00017A44" w:rsidRPr="00CF775F" w:rsidRDefault="00017A44" w:rsidP="00B634D4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 xml:space="preserve">Number of base graphs </w:t>
            </w:r>
            <w:r w:rsidRPr="00592A65">
              <w:rPr>
                <w:lang w:val="en-US" w:eastAsia="ja-JP"/>
              </w:rPr>
              <w:t>N</w:t>
            </w:r>
            <w:r w:rsidRPr="00592A65">
              <w:rPr>
                <w:vertAlign w:val="subscript"/>
                <w:lang w:val="en-US" w:eastAsia="ja-JP"/>
              </w:rPr>
              <w:t>B</w:t>
            </w:r>
            <w:r>
              <w:rPr>
                <w:vertAlign w:val="subscript"/>
                <w:lang w:val="en-US" w:eastAsia="ja-JP"/>
              </w:rPr>
              <w:t>G</w:t>
            </w:r>
            <w:r w:rsidRPr="00592A65">
              <w:rPr>
                <w:vertAlign w:val="subscript"/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is FFS between 1, 2 and 3, considering the trade-offs</w:t>
            </w:r>
          </w:p>
          <w:p w14:paraId="0117CFC8" w14:textId="77777777" w:rsidR="00017A44" w:rsidRPr="009A799A" w:rsidRDefault="00017A44" w:rsidP="00B634D4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 xml:space="preserve">If </w:t>
            </w:r>
            <w:r w:rsidRPr="00592A65">
              <w:rPr>
                <w:lang w:val="en-US" w:eastAsia="ja-JP"/>
              </w:rPr>
              <w:t>N</w:t>
            </w:r>
            <w:r w:rsidRPr="00592A65">
              <w:rPr>
                <w:vertAlign w:val="subscript"/>
                <w:lang w:val="en-US" w:eastAsia="ja-JP"/>
              </w:rPr>
              <w:t>B</w:t>
            </w:r>
            <w:r>
              <w:rPr>
                <w:vertAlign w:val="subscript"/>
                <w:lang w:val="en-US" w:eastAsia="ja-JP"/>
              </w:rPr>
              <w:t>G</w:t>
            </w:r>
            <w:r w:rsidRPr="00592A65">
              <w:rPr>
                <w:vertAlign w:val="subscript"/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&gt;1, </w:t>
            </w:r>
          </w:p>
          <w:p w14:paraId="098AD58B" w14:textId="77777777" w:rsidR="00017A44" w:rsidRPr="001E1DE6" w:rsidRDefault="00017A44" w:rsidP="00B634D4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>Each base graph covers a different range of block sizes and/or code rates (not necessarily precluding partially overlapping ranges)</w:t>
            </w:r>
          </w:p>
          <w:p w14:paraId="46411A18" w14:textId="77777777" w:rsidR="00E70E66" w:rsidRPr="00B634D4" w:rsidRDefault="00017A44" w:rsidP="00B634D4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>FFS whether one range can be fully covered by another range</w:t>
            </w:r>
          </w:p>
          <w:p w14:paraId="4A92DCFD" w14:textId="77777777" w:rsidR="00B634D4" w:rsidRPr="00A20125" w:rsidRDefault="00B634D4" w:rsidP="00B634D4">
            <w:pPr>
              <w:ind w:left="0" w:firstLine="0"/>
              <w:rPr>
                <w:b/>
                <w:highlight w:val="green"/>
                <w:u w:val="single"/>
                <w:lang w:eastAsia="ja-JP"/>
              </w:rPr>
            </w:pPr>
            <w:r w:rsidRPr="00A20125">
              <w:rPr>
                <w:b/>
                <w:highlight w:val="green"/>
                <w:u w:val="single"/>
                <w:lang w:eastAsia="ja-JP"/>
              </w:rPr>
              <w:t>Agreement:</w:t>
            </w:r>
          </w:p>
          <w:p w14:paraId="7F34C0AE" w14:textId="77777777" w:rsidR="00B634D4" w:rsidRPr="003F0799" w:rsidRDefault="00B634D4" w:rsidP="00B634D4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3F0799">
              <w:rPr>
                <w:lang w:val="en-US" w:eastAsia="ja-JP"/>
              </w:rPr>
              <w:t>Base graph for supporting K</w:t>
            </w:r>
            <w:r w:rsidRPr="003F0799">
              <w:rPr>
                <w:vertAlign w:val="subscript"/>
                <w:lang w:val="en-US" w:eastAsia="ja-JP"/>
              </w:rPr>
              <w:t>max</w:t>
            </w:r>
            <w:r w:rsidRPr="003F0799">
              <w:rPr>
                <w:lang w:val="en-US" w:eastAsia="ja-JP"/>
              </w:rPr>
              <w:t xml:space="preserve"> has minimum code rate R</w:t>
            </w:r>
            <w:r w:rsidRPr="003F0799">
              <w:rPr>
                <w:vertAlign w:val="subscript"/>
                <w:lang w:val="en-US" w:eastAsia="ja-JP"/>
              </w:rPr>
              <w:t>min,kmax</w:t>
            </w:r>
            <w:r>
              <w:rPr>
                <w:lang w:val="en-US" w:eastAsia="ja-JP"/>
              </w:rPr>
              <w:t xml:space="preserve"> = ~1/</w:t>
            </w:r>
            <w:r w:rsidRPr="000432F6">
              <w:rPr>
                <w:lang w:val="en-US" w:eastAsia="ja-JP"/>
              </w:rPr>
              <w:t>3</w:t>
            </w:r>
            <w:r w:rsidRPr="003F0799">
              <w:rPr>
                <w:lang w:val="en-US" w:eastAsia="ja-JP"/>
              </w:rPr>
              <w:t xml:space="preserve"> </w:t>
            </w:r>
          </w:p>
          <w:p w14:paraId="25D0CD32" w14:textId="77777777" w:rsidR="00B634D4" w:rsidRPr="003F0799" w:rsidRDefault="00B634D4" w:rsidP="00B634D4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3F0799">
              <w:rPr>
                <w:lang w:val="en-US" w:eastAsia="ja-JP"/>
              </w:rPr>
              <w:t>‘~’ means approximately</w:t>
            </w:r>
          </w:p>
          <w:p w14:paraId="565CC5EA" w14:textId="77777777" w:rsidR="00B634D4" w:rsidRPr="003F0799" w:rsidRDefault="00B634D4" w:rsidP="00B634D4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3F0799">
              <w:rPr>
                <w:lang w:val="en-US" w:eastAsia="ja-JP"/>
              </w:rPr>
              <w:t>This does not preclude extending the same base graph to code rate lower than ~1/3 when supporting K&lt;K</w:t>
            </w:r>
            <w:r w:rsidRPr="003F0799">
              <w:rPr>
                <w:vertAlign w:val="subscript"/>
                <w:lang w:val="en-US" w:eastAsia="ja-JP"/>
              </w:rPr>
              <w:t>max</w:t>
            </w:r>
            <w:r>
              <w:rPr>
                <w:lang w:val="en-US" w:eastAsia="ja-JP"/>
              </w:rPr>
              <w:t xml:space="preserve">, provided that </w:t>
            </w:r>
            <w:r w:rsidRPr="000432F6">
              <w:rPr>
                <w:lang w:val="en-US" w:eastAsia="ja-JP"/>
              </w:rPr>
              <w:t>the number of variable nodes (after lifting) of any parity check matrix</w:t>
            </w:r>
            <w:r>
              <w:rPr>
                <w:lang w:val="en-US" w:eastAsia="ja-JP"/>
              </w:rPr>
              <w:t>,</w:t>
            </w:r>
            <w:r w:rsidRPr="000432F6">
              <w:rPr>
                <w:lang w:val="en-US" w:eastAsia="ja-JP"/>
              </w:rPr>
              <w:t xml:space="preserve"> </w:t>
            </w:r>
            <w:r w:rsidRPr="003F0799">
              <w:rPr>
                <w:lang w:val="en-US" w:eastAsia="ja-JP"/>
              </w:rPr>
              <w:t>N</w:t>
            </w:r>
            <w:r w:rsidRPr="003F0799">
              <w:rPr>
                <w:vertAlign w:val="subscript"/>
                <w:lang w:val="en-US" w:eastAsia="ja-JP"/>
              </w:rPr>
              <w:t>max</w:t>
            </w:r>
            <w:r>
              <w:rPr>
                <w:lang w:val="en-US" w:eastAsia="ja-JP"/>
              </w:rPr>
              <w:t>,</w:t>
            </w:r>
            <w:r>
              <w:rPr>
                <w:vertAlign w:val="subscript"/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is not exceeded, where:</w:t>
            </w:r>
          </w:p>
          <w:p w14:paraId="4021782D" w14:textId="77777777" w:rsidR="00B634D4" w:rsidRPr="003F0799" w:rsidRDefault="00B634D4" w:rsidP="00B634D4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3F0799">
              <w:rPr>
                <w:lang w:val="en-US" w:eastAsia="ja-JP"/>
              </w:rPr>
              <w:t>N</w:t>
            </w:r>
            <w:r w:rsidRPr="003F0799">
              <w:rPr>
                <w:vertAlign w:val="subscript"/>
                <w:lang w:val="en-US" w:eastAsia="ja-JP"/>
              </w:rPr>
              <w:t>max</w:t>
            </w:r>
            <w:r w:rsidRPr="003F0799">
              <w:rPr>
                <w:lang w:val="en-US" w:eastAsia="ja-JP"/>
              </w:rPr>
              <w:t xml:space="preserve"> = K</w:t>
            </w:r>
            <w:r w:rsidRPr="003F0799">
              <w:rPr>
                <w:vertAlign w:val="subscript"/>
                <w:lang w:val="en-US" w:eastAsia="ja-JP"/>
              </w:rPr>
              <w:t>max</w:t>
            </w:r>
            <w:r w:rsidRPr="003F0799">
              <w:rPr>
                <w:lang w:val="en-US" w:eastAsia="ja-JP"/>
              </w:rPr>
              <w:t xml:space="preserve"> / R</w:t>
            </w:r>
            <w:r w:rsidRPr="003F0799">
              <w:rPr>
                <w:vertAlign w:val="subscript"/>
                <w:lang w:val="en-US" w:eastAsia="ja-JP"/>
              </w:rPr>
              <w:t>min,kmax</w:t>
            </w:r>
            <w:r w:rsidRPr="003F0799">
              <w:rPr>
                <w:lang w:val="en-US" w:eastAsia="ja-JP"/>
              </w:rPr>
              <w:t xml:space="preserve"> + N</w:t>
            </w:r>
            <w:r w:rsidRPr="003F0799">
              <w:rPr>
                <w:vertAlign w:val="subscript"/>
                <w:lang w:val="en-US" w:eastAsia="ja-JP"/>
              </w:rPr>
              <w:t>sys,punct</w:t>
            </w:r>
          </w:p>
          <w:p w14:paraId="5F0C2BD7" w14:textId="77777777" w:rsidR="00B634D4" w:rsidRPr="003F0799" w:rsidRDefault="00B634D4" w:rsidP="00B634D4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3F0799">
              <w:rPr>
                <w:lang w:val="en-US" w:eastAsia="ja-JP"/>
              </w:rPr>
              <w:t>N</w:t>
            </w:r>
            <w:r w:rsidRPr="003F0799">
              <w:rPr>
                <w:vertAlign w:val="subscript"/>
                <w:lang w:val="en-US" w:eastAsia="ja-JP"/>
              </w:rPr>
              <w:t>sys,punct</w:t>
            </w:r>
            <w:r w:rsidRPr="003F0799">
              <w:rPr>
                <w:lang w:val="en-US" w:eastAsia="ja-JP"/>
              </w:rPr>
              <w:t xml:space="preserve"> is the number of built-in punctured systematic bits</w:t>
            </w:r>
          </w:p>
          <w:p w14:paraId="70FABA9C" w14:textId="77777777" w:rsidR="00B634D4" w:rsidRPr="003F0799" w:rsidRDefault="00B634D4" w:rsidP="00B634D4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3F0799">
              <w:rPr>
                <w:lang w:val="en-US" w:eastAsia="ja-JP"/>
              </w:rPr>
              <w:t>Base graph for any info block sizes K has</w:t>
            </w:r>
          </w:p>
          <w:p w14:paraId="423E889C" w14:textId="580065A6" w:rsidR="00B634D4" w:rsidRPr="00E70E66" w:rsidRDefault="00B634D4" w:rsidP="00B634D4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3F0799">
              <w:rPr>
                <w:lang w:val="en-US" w:eastAsia="ja-JP"/>
              </w:rPr>
              <w:t>R</w:t>
            </w:r>
            <w:r w:rsidRPr="003F0799">
              <w:rPr>
                <w:vertAlign w:val="subscript"/>
                <w:lang w:val="en-US" w:eastAsia="ja-JP"/>
              </w:rPr>
              <w:t>min,k</w:t>
            </w:r>
            <w:r w:rsidRPr="003F0799">
              <w:rPr>
                <w:lang w:val="en-US" w:eastAsia="ja-JP"/>
              </w:rPr>
              <w:t xml:space="preserve"> &gt;= ~1/5</w:t>
            </w:r>
            <w:r>
              <w:rPr>
                <w:lang w:val="en-US" w:eastAsia="ja-JP"/>
              </w:rPr>
              <w:t xml:space="preserve">, provided that </w:t>
            </w:r>
            <w:r w:rsidRPr="003F0799">
              <w:rPr>
                <w:lang w:val="en-US" w:eastAsia="ja-JP"/>
              </w:rPr>
              <w:t>N</w:t>
            </w:r>
            <w:r w:rsidRPr="003F0799">
              <w:rPr>
                <w:vertAlign w:val="subscript"/>
                <w:lang w:val="en-US" w:eastAsia="ja-JP"/>
              </w:rPr>
              <w:t>max</w:t>
            </w:r>
            <w:r>
              <w:rPr>
                <w:vertAlign w:val="subscript"/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is not exceeded</w:t>
            </w:r>
          </w:p>
        </w:tc>
      </w:tr>
    </w:tbl>
    <w:p w14:paraId="568ACDAA" w14:textId="48C23F04" w:rsidR="00B05909" w:rsidRPr="00A140F5" w:rsidRDefault="00A140F5" w:rsidP="00A140F5">
      <w:pPr>
        <w:ind w:left="0" w:firstLineChars="50" w:firstLine="110"/>
        <w:rPr>
          <w:sz w:val="24"/>
        </w:rPr>
      </w:pPr>
      <w:r>
        <w:rPr>
          <w:sz w:val="22"/>
          <w:szCs w:val="22"/>
        </w:rPr>
        <w:t>In this contribution, we</w:t>
      </w:r>
      <w:r w:rsidR="001D5A63">
        <w:rPr>
          <w:sz w:val="22"/>
          <w:szCs w:val="22"/>
        </w:rPr>
        <w:t xml:space="preserve"> provide our views on </w:t>
      </w:r>
      <w:r w:rsidR="00023992" w:rsidRPr="00023992">
        <w:rPr>
          <w:rFonts w:hint="eastAsia"/>
          <w:sz w:val="22"/>
          <w:szCs w:val="22"/>
        </w:rPr>
        <w:t>mul</w:t>
      </w:r>
      <w:r w:rsidR="00023992">
        <w:rPr>
          <w:sz w:val="22"/>
          <w:szCs w:val="22"/>
        </w:rPr>
        <w:t>tiple base graph</w:t>
      </w:r>
      <w:r w:rsidR="00AB035A">
        <w:rPr>
          <w:sz w:val="22"/>
          <w:szCs w:val="22"/>
        </w:rPr>
        <w:t>s</w:t>
      </w:r>
      <w:r w:rsidR="00023992">
        <w:rPr>
          <w:sz w:val="22"/>
          <w:szCs w:val="22"/>
        </w:rPr>
        <w:t xml:space="preserve"> of LDPC codes</w:t>
      </w:r>
      <w:r w:rsidR="001D5A63">
        <w:rPr>
          <w:sz w:val="22"/>
          <w:szCs w:val="22"/>
        </w:rPr>
        <w:t>.</w:t>
      </w:r>
    </w:p>
    <w:p w14:paraId="0D86AF1E" w14:textId="42F194B6" w:rsidR="00DF3E4F" w:rsidRPr="00673C13" w:rsidRDefault="00DF3E4F" w:rsidP="00673C13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 w:rsidRPr="00DF3E4F">
        <w:rPr>
          <w:rFonts w:eastAsia="바탕"/>
          <w:b/>
          <w:sz w:val="32"/>
          <w:szCs w:val="32"/>
          <w:lang w:eastAsia="ko-KR"/>
        </w:rPr>
        <w:t>Discussion</w:t>
      </w:r>
    </w:p>
    <w:p w14:paraId="542F3CC5" w14:textId="511AA6E7" w:rsidR="008E20E0" w:rsidRDefault="00DF246A" w:rsidP="00DF246A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  <w:r w:rsidR="007B2B67">
        <w:rPr>
          <w:rFonts w:eastAsiaTheme="minorEastAsia" w:hint="eastAsia"/>
          <w:sz w:val="22"/>
          <w:szCs w:val="22"/>
          <w:lang w:eastAsia="ko-KR"/>
        </w:rPr>
        <w:t>In recent meeting</w:t>
      </w:r>
      <w:r w:rsidR="007B2B67">
        <w:rPr>
          <w:rFonts w:eastAsiaTheme="minorEastAsia"/>
          <w:sz w:val="22"/>
          <w:szCs w:val="22"/>
          <w:lang w:eastAsia="ko-KR"/>
        </w:rPr>
        <w:t>s</w:t>
      </w:r>
      <w:r w:rsidR="007B2B67">
        <w:rPr>
          <w:rFonts w:eastAsiaTheme="minorEastAsia" w:hint="eastAsia"/>
          <w:sz w:val="22"/>
          <w:szCs w:val="22"/>
          <w:lang w:eastAsia="ko-KR"/>
        </w:rPr>
        <w:t xml:space="preserve">, it was shown that the </w:t>
      </w:r>
      <w:r w:rsidR="001F50F0">
        <w:rPr>
          <w:rFonts w:eastAsiaTheme="minorEastAsia"/>
          <w:sz w:val="22"/>
          <w:szCs w:val="22"/>
          <w:lang w:eastAsia="ko-KR"/>
        </w:rPr>
        <w:t xml:space="preserve">most frequent </w:t>
      </w:r>
      <w:r w:rsidR="007B2B67">
        <w:rPr>
          <w:rFonts w:eastAsiaTheme="minorEastAsia" w:hint="eastAsia"/>
          <w:sz w:val="22"/>
          <w:szCs w:val="22"/>
          <w:lang w:eastAsia="ko-KR"/>
        </w:rPr>
        <w:t xml:space="preserve">packet size of </w:t>
      </w:r>
      <w:r w:rsidR="001F50F0">
        <w:rPr>
          <w:rFonts w:eastAsiaTheme="minorEastAsia"/>
          <w:sz w:val="22"/>
          <w:szCs w:val="22"/>
          <w:lang w:eastAsia="ko-KR"/>
        </w:rPr>
        <w:t>DL</w:t>
      </w:r>
      <w:r w:rsidR="007B2B67">
        <w:rPr>
          <w:rFonts w:eastAsiaTheme="minorEastAsia"/>
          <w:sz w:val="22"/>
          <w:szCs w:val="22"/>
          <w:lang w:eastAsia="ko-KR"/>
        </w:rPr>
        <w:t xml:space="preserve"> </w:t>
      </w:r>
      <w:r w:rsidR="00D46D21">
        <w:rPr>
          <w:rFonts w:eastAsiaTheme="minorEastAsia"/>
          <w:sz w:val="22"/>
          <w:szCs w:val="22"/>
          <w:lang w:eastAsia="ko-KR"/>
        </w:rPr>
        <w:t xml:space="preserve">and UL </w:t>
      </w:r>
      <w:r w:rsidR="007B2B67">
        <w:rPr>
          <w:rFonts w:eastAsiaTheme="minorEastAsia" w:hint="eastAsia"/>
          <w:sz w:val="22"/>
          <w:szCs w:val="22"/>
          <w:lang w:eastAsia="ko-KR"/>
        </w:rPr>
        <w:t>traffic</w:t>
      </w:r>
      <w:r w:rsidR="00D46D21">
        <w:rPr>
          <w:rFonts w:eastAsiaTheme="minorEastAsia"/>
          <w:sz w:val="22"/>
          <w:szCs w:val="22"/>
          <w:lang w:eastAsia="ko-KR"/>
        </w:rPr>
        <w:t>s are different each other</w:t>
      </w:r>
      <w:r w:rsidR="001F50F0">
        <w:rPr>
          <w:rFonts w:eastAsiaTheme="minorEastAsia"/>
          <w:sz w:val="22"/>
          <w:szCs w:val="22"/>
          <w:lang w:eastAsia="ko-KR"/>
        </w:rPr>
        <w:t>.</w:t>
      </w:r>
      <w:r w:rsidR="00D46D21">
        <w:rPr>
          <w:rFonts w:eastAsiaTheme="minorEastAsia"/>
          <w:sz w:val="22"/>
          <w:szCs w:val="22"/>
          <w:lang w:eastAsia="ko-KR"/>
        </w:rPr>
        <w:t xml:space="preserve"> In [2], it was shown that </w:t>
      </w:r>
      <w:r w:rsidR="008E20E0">
        <w:rPr>
          <w:rFonts w:eastAsiaTheme="minorEastAsia"/>
          <w:sz w:val="22"/>
          <w:szCs w:val="22"/>
          <w:lang w:eastAsia="ko-KR"/>
        </w:rPr>
        <w:t>90%</w:t>
      </w:r>
      <w:r w:rsidR="00D46D21">
        <w:rPr>
          <w:rFonts w:eastAsiaTheme="minorEastAsia"/>
          <w:sz w:val="22"/>
          <w:szCs w:val="22"/>
          <w:lang w:eastAsia="ko-KR"/>
        </w:rPr>
        <w:t xml:space="preserve"> of </w:t>
      </w:r>
      <w:r w:rsidR="008E20E0">
        <w:rPr>
          <w:rFonts w:eastAsiaTheme="minorEastAsia"/>
          <w:sz w:val="22"/>
          <w:szCs w:val="22"/>
          <w:lang w:eastAsia="ko-KR"/>
        </w:rPr>
        <w:t xml:space="preserve">UL packets is smaller than 2560 </w:t>
      </w:r>
      <w:r w:rsidR="008E20E0">
        <w:rPr>
          <w:rFonts w:eastAsiaTheme="minorEastAsia" w:hint="eastAsia"/>
          <w:sz w:val="22"/>
          <w:szCs w:val="22"/>
          <w:lang w:eastAsia="ko-KR"/>
        </w:rPr>
        <w:t>bi</w:t>
      </w:r>
      <w:r w:rsidR="008E20E0">
        <w:rPr>
          <w:rFonts w:eastAsiaTheme="minorEastAsia"/>
          <w:sz w:val="22"/>
          <w:szCs w:val="22"/>
          <w:lang w:eastAsia="ko-KR"/>
        </w:rPr>
        <w:t>ts but 78% of DL packets are larger than 8000 bits. Thus, it would be beneficial to employ two base graphs to optimize LDPC codes for the most frequent packet sizes of DL and UL.</w:t>
      </w:r>
      <w:r w:rsidR="00B634D4"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39DCB752" w14:textId="2AE84931" w:rsidR="009C220E" w:rsidRDefault="004569A6" w:rsidP="006E3819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 If only a single base graph is used, the base gr</w:t>
      </w:r>
      <w:r w:rsidR="008435C7">
        <w:rPr>
          <w:rFonts w:eastAsiaTheme="minorEastAsia"/>
          <w:sz w:val="22"/>
          <w:szCs w:val="22"/>
          <w:lang w:eastAsia="ko-KR"/>
        </w:rPr>
        <w:t>aph should be designed for both</w:t>
      </w:r>
      <w:r>
        <w:rPr>
          <w:rFonts w:eastAsiaTheme="minorEastAsia"/>
          <w:sz w:val="22"/>
          <w:szCs w:val="22"/>
          <w:lang w:eastAsia="ko-KR"/>
        </w:rPr>
        <w:t xml:space="preserve"> the largest information block size with </w:t>
      </w:r>
      <w:r w:rsidR="003478B8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 xml:space="preserve">largest code rate </w:t>
      </w:r>
      <w:r w:rsidR="008435C7">
        <w:rPr>
          <w:rFonts w:eastAsiaTheme="minorEastAsia"/>
          <w:sz w:val="22"/>
          <w:szCs w:val="22"/>
          <w:lang w:eastAsia="ko-KR"/>
        </w:rPr>
        <w:t xml:space="preserve">and the smallest information block size with </w:t>
      </w:r>
      <w:r w:rsidR="003478B8">
        <w:rPr>
          <w:rFonts w:eastAsiaTheme="minorEastAsia"/>
          <w:sz w:val="22"/>
          <w:szCs w:val="22"/>
          <w:lang w:eastAsia="ko-KR"/>
        </w:rPr>
        <w:t xml:space="preserve">the </w:t>
      </w:r>
      <w:r w:rsidR="008435C7">
        <w:rPr>
          <w:rFonts w:eastAsiaTheme="minorEastAsia"/>
          <w:sz w:val="22"/>
          <w:szCs w:val="22"/>
          <w:lang w:eastAsia="ko-KR"/>
        </w:rPr>
        <w:t xml:space="preserve">lowest code rate. Figure 1 shows </w:t>
      </w:r>
      <w:r w:rsidR="008435C7">
        <w:rPr>
          <w:rFonts w:eastAsiaTheme="minorEastAsia"/>
          <w:sz w:val="22"/>
          <w:szCs w:val="22"/>
          <w:lang w:eastAsia="ko-KR"/>
        </w:rPr>
        <w:lastRenderedPageBreak/>
        <w:t xml:space="preserve">the relation between code rate and </w:t>
      </w:r>
      <w:r w:rsidR="003478B8">
        <w:rPr>
          <w:rFonts w:eastAsiaTheme="minorEastAsia"/>
          <w:sz w:val="22"/>
          <w:szCs w:val="22"/>
          <w:lang w:eastAsia="ko-KR"/>
        </w:rPr>
        <w:t xml:space="preserve">information </w:t>
      </w:r>
      <w:r w:rsidR="008435C7">
        <w:rPr>
          <w:rFonts w:eastAsiaTheme="minorEastAsia"/>
          <w:sz w:val="22"/>
          <w:szCs w:val="22"/>
          <w:lang w:eastAsia="ko-KR"/>
        </w:rPr>
        <w:t xml:space="preserve">block size based on </w:t>
      </w:r>
      <w:r w:rsidR="003478B8">
        <w:rPr>
          <w:rFonts w:eastAsiaTheme="minorEastAsia"/>
          <w:sz w:val="22"/>
          <w:szCs w:val="22"/>
          <w:lang w:eastAsia="ko-KR"/>
        </w:rPr>
        <w:t xml:space="preserve">LTE transport block size table. In figure 1,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2,max</m:t>
            </m:r>
          </m:sub>
        </m:sSub>
      </m:oMath>
      <w:r w:rsidR="003478B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478B8">
        <w:rPr>
          <w:rFonts w:eastAsiaTheme="minorEastAsia"/>
          <w:sz w:val="22"/>
          <w:szCs w:val="22"/>
          <w:lang w:eastAsia="ko-KR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1,min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=~1/5</m:t>
        </m:r>
      </m:oMath>
      <w:r w:rsidR="003478B8">
        <w:rPr>
          <w:rFonts w:eastAsiaTheme="minorEastAsia"/>
          <w:sz w:val="22"/>
          <w:szCs w:val="22"/>
          <w:lang w:eastAsia="ko-KR"/>
        </w:rPr>
        <w:t xml:space="preserve"> are respectively </w:t>
      </w:r>
      <w:r w:rsidR="00AB035A">
        <w:rPr>
          <w:rFonts w:eastAsiaTheme="minorEastAsia" w:hint="eastAsia"/>
          <w:sz w:val="22"/>
          <w:szCs w:val="22"/>
          <w:lang w:eastAsia="ko-KR"/>
        </w:rPr>
        <w:t>the largest code rate and</w:t>
      </w:r>
      <w:r w:rsidR="003478B8">
        <w:rPr>
          <w:rFonts w:eastAsiaTheme="minorEastAsia" w:hint="eastAsia"/>
          <w:sz w:val="22"/>
          <w:szCs w:val="22"/>
          <w:lang w:eastAsia="ko-KR"/>
        </w:rPr>
        <w:t xml:space="preserve"> smallest code rate</w:t>
      </w:r>
      <w:r w:rsidR="003478B8">
        <w:rPr>
          <w:rFonts w:eastAsiaTheme="minorEastAsia"/>
          <w:sz w:val="22"/>
          <w:szCs w:val="22"/>
          <w:lang w:eastAsia="ko-KR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2,max</m:t>
            </m:r>
          </m:sub>
        </m:sSub>
      </m:oMath>
      <w:r w:rsidR="003478B8">
        <w:rPr>
          <w:rFonts w:eastAsiaTheme="minorEastAsia" w:hint="eastAsia"/>
          <w:sz w:val="22"/>
          <w:szCs w:val="22"/>
          <w:lang w:eastAsia="ko-KR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1,min</m:t>
            </m:r>
          </m:sub>
        </m:sSub>
      </m:oMath>
      <w:r w:rsidR="003478B8">
        <w:rPr>
          <w:rFonts w:eastAsiaTheme="minorEastAsia" w:hint="eastAsia"/>
          <w:sz w:val="22"/>
          <w:szCs w:val="22"/>
          <w:lang w:eastAsia="ko-KR"/>
        </w:rPr>
        <w:t xml:space="preserve"> are respectively the largest block size</w:t>
      </w:r>
      <w:r w:rsidR="003478B8">
        <w:rPr>
          <w:rFonts w:eastAsiaTheme="minorEastAsia"/>
          <w:sz w:val="22"/>
          <w:szCs w:val="22"/>
          <w:lang w:eastAsia="ko-KR"/>
        </w:rPr>
        <w:t xml:space="preserve"> and smallest block size to be supported by </w:t>
      </w:r>
      <w:r w:rsidR="009C220E">
        <w:rPr>
          <w:rFonts w:eastAsiaTheme="minorEastAsia"/>
          <w:sz w:val="22"/>
          <w:szCs w:val="22"/>
          <w:lang w:eastAsia="ko-KR"/>
        </w:rPr>
        <w:t xml:space="preserve">NR </w:t>
      </w:r>
      <w:r w:rsidR="003478B8">
        <w:rPr>
          <w:rFonts w:eastAsiaTheme="minorEastAsia"/>
          <w:sz w:val="22"/>
          <w:szCs w:val="22"/>
          <w:lang w:eastAsia="ko-KR"/>
        </w:rPr>
        <w:t xml:space="preserve">LDPC codes. If a single base graph is used, the base graph should be designed for </w:t>
      </w:r>
      <w:r w:rsidR="009C220E">
        <w:rPr>
          <w:rFonts w:eastAsiaTheme="minorEastAsia"/>
          <w:sz w:val="22"/>
          <w:szCs w:val="22"/>
          <w:lang w:eastAsia="ko-KR"/>
        </w:rPr>
        <w:t xml:space="preserve">all combinations of information block size and code rate between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2,max</m:t>
            </m:r>
          </m:sub>
        </m:sSub>
      </m:oMath>
      <w:r w:rsidR="003478B8">
        <w:rPr>
          <w:rFonts w:eastAsiaTheme="minorEastAsia"/>
          <w:sz w:val="22"/>
          <w:szCs w:val="22"/>
          <w:lang w:eastAsia="ko-KR"/>
        </w:rPr>
        <w:t xml:space="preserve"> </w:t>
      </w:r>
      <w:r w:rsidR="009C220E">
        <w:rPr>
          <w:rFonts w:eastAsiaTheme="minorEastAsia"/>
          <w:sz w:val="22"/>
          <w:szCs w:val="22"/>
          <w:lang w:eastAsia="ko-KR"/>
        </w:rPr>
        <w:t xml:space="preserve">information block size with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2,max</m:t>
            </m:r>
          </m:sub>
        </m:sSub>
      </m:oMath>
      <w:r w:rsidR="009C220E">
        <w:rPr>
          <w:rFonts w:eastAsiaTheme="minorEastAsia" w:hint="eastAsia"/>
          <w:sz w:val="22"/>
          <w:szCs w:val="22"/>
          <w:lang w:eastAsia="ko-KR"/>
        </w:rPr>
        <w:t xml:space="preserve"> code rate and</w:t>
      </w:r>
      <w:r w:rsidR="009C220E">
        <w:rPr>
          <w:rFonts w:eastAsiaTheme="minorEastAsia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1,min</m:t>
            </m:r>
          </m:sub>
        </m:sSub>
      </m:oMath>
      <w:r w:rsidR="009C220E">
        <w:rPr>
          <w:rFonts w:eastAsiaTheme="minorEastAsia"/>
          <w:sz w:val="22"/>
          <w:szCs w:val="22"/>
          <w:lang w:eastAsia="ko-KR"/>
        </w:rPr>
        <w:t xml:space="preserve"> information block size with 1/5 code rate. Otherwise if two base graphs are used, a base graph can be designed for the range between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1,max</m:t>
            </m:r>
          </m:sub>
        </m:sSub>
      </m:oMath>
      <w:r w:rsidR="009C220E">
        <w:rPr>
          <w:rFonts w:eastAsiaTheme="minorEastAsia"/>
          <w:sz w:val="22"/>
          <w:szCs w:val="22"/>
          <w:lang w:eastAsia="ko-KR"/>
        </w:rPr>
        <w:t xml:space="preserve"> information block size with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1,max</m:t>
            </m:r>
          </m:sub>
        </m:sSub>
      </m:oMath>
      <w:r w:rsidR="009C220E">
        <w:rPr>
          <w:rFonts w:eastAsiaTheme="minorEastAsia" w:hint="eastAsia"/>
          <w:sz w:val="22"/>
          <w:szCs w:val="22"/>
          <w:lang w:eastAsia="ko-KR"/>
        </w:rPr>
        <w:t xml:space="preserve"> code rate and</w:t>
      </w:r>
      <w:r w:rsidR="009C220E">
        <w:rPr>
          <w:rFonts w:eastAsiaTheme="minorEastAsia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1,min</m:t>
            </m:r>
          </m:sub>
        </m:sSub>
      </m:oMath>
      <w:r w:rsidR="009D04E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D04EE">
        <w:rPr>
          <w:rFonts w:eastAsiaTheme="minorEastAsia"/>
          <w:sz w:val="22"/>
          <w:szCs w:val="22"/>
          <w:lang w:eastAsia="ko-KR"/>
        </w:rPr>
        <w:t>information block size with</w:t>
      </w:r>
      <w:r w:rsidR="00906C10">
        <w:rPr>
          <w:rFonts w:eastAsiaTheme="minor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1/5</m:t>
        </m:r>
      </m:oMath>
      <w:r w:rsidR="009D04EE">
        <w:rPr>
          <w:rFonts w:eastAsiaTheme="minorEastAsia" w:hint="eastAsia"/>
          <w:sz w:val="22"/>
          <w:szCs w:val="22"/>
          <w:lang w:eastAsia="ko-KR"/>
        </w:rPr>
        <w:t xml:space="preserve"> code rate</w:t>
      </w:r>
      <w:r w:rsidR="009D04EE">
        <w:rPr>
          <w:rFonts w:eastAsiaTheme="minorEastAsia"/>
          <w:sz w:val="22"/>
          <w:szCs w:val="22"/>
          <w:lang w:eastAsia="ko-KR"/>
        </w:rPr>
        <w:t xml:space="preserve"> and the other base graph can be designed for the range between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2,max</m:t>
            </m:r>
          </m:sub>
        </m:sSub>
      </m:oMath>
      <w:r w:rsidR="009D04EE">
        <w:rPr>
          <w:rFonts w:eastAsiaTheme="minorEastAsia"/>
          <w:sz w:val="22"/>
          <w:szCs w:val="22"/>
          <w:lang w:eastAsia="ko-KR"/>
        </w:rPr>
        <w:t xml:space="preserve"> information block size with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2,max</m:t>
            </m:r>
          </m:sub>
        </m:sSub>
      </m:oMath>
      <w:r w:rsidR="009D04EE">
        <w:rPr>
          <w:rFonts w:eastAsiaTheme="minorEastAsia" w:hint="eastAsia"/>
          <w:sz w:val="22"/>
          <w:szCs w:val="22"/>
          <w:lang w:eastAsia="ko-KR"/>
        </w:rPr>
        <w:t xml:space="preserve"> code rate and</w:t>
      </w:r>
      <w:r w:rsidR="009D04EE">
        <w:rPr>
          <w:rFonts w:eastAsiaTheme="minorEastAsia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2,min</m:t>
            </m:r>
          </m:sub>
        </m:sSub>
      </m:oMath>
      <w:r w:rsidR="009D04E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D04EE">
        <w:rPr>
          <w:rFonts w:eastAsiaTheme="minorEastAsia"/>
          <w:sz w:val="22"/>
          <w:szCs w:val="22"/>
          <w:lang w:eastAsia="ko-KR"/>
        </w:rPr>
        <w:t xml:space="preserve">information block size with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1,min</m:t>
            </m:r>
          </m:sub>
        </m:sSub>
      </m:oMath>
      <w:r w:rsidR="009D04EE">
        <w:rPr>
          <w:rFonts w:eastAsiaTheme="minorEastAsia" w:hint="eastAsia"/>
          <w:sz w:val="22"/>
          <w:szCs w:val="22"/>
          <w:lang w:eastAsia="ko-KR"/>
        </w:rPr>
        <w:t xml:space="preserve"> code rate</w:t>
      </w:r>
      <w:r w:rsidR="009D04EE">
        <w:rPr>
          <w:rFonts w:eastAsiaTheme="minorEastAsia"/>
          <w:sz w:val="22"/>
          <w:szCs w:val="22"/>
          <w:lang w:eastAsia="ko-KR"/>
        </w:rPr>
        <w:t xml:space="preserve"> as shown in figure 1. Here,</w:t>
      </w:r>
      <w:r w:rsidR="00C33C19">
        <w:rPr>
          <w:rFonts w:eastAsiaTheme="minorEastAsia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2,min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eastAsia="ko-KR"/>
          </w:rPr>
          <m:t>≤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1,max</m:t>
            </m:r>
          </m:sub>
        </m:sSub>
      </m:oMath>
      <w:r w:rsidR="00AB035A">
        <w:rPr>
          <w:rFonts w:eastAsiaTheme="minorEastAsia" w:hint="eastAsia"/>
          <w:sz w:val="22"/>
          <w:szCs w:val="22"/>
          <w:lang w:eastAsia="ko-KR"/>
        </w:rPr>
        <w:t xml:space="preserve"> and </w:t>
      </w:r>
      <w:r w:rsidR="00C33C19">
        <w:rPr>
          <w:rFonts w:eastAsiaTheme="minorEastAsia"/>
          <w:sz w:val="22"/>
          <w:szCs w:val="22"/>
          <w:lang w:eastAsia="ko-KR"/>
        </w:rPr>
        <w:t xml:space="preserve">the values of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1,max</m:t>
            </m:r>
          </m:sub>
        </m:sSub>
      </m:oMath>
      <w:r w:rsidR="00C33C1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33C19">
        <w:rPr>
          <w:rFonts w:eastAsiaTheme="minorEastAsia"/>
          <w:sz w:val="22"/>
          <w:szCs w:val="22"/>
          <w:lang w:eastAsia="ko-KR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2,min</m:t>
            </m:r>
          </m:sub>
        </m:sSub>
      </m:oMath>
      <w:r w:rsidR="00AB035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33C19">
        <w:rPr>
          <w:rFonts w:eastAsiaTheme="minorEastAsia" w:hint="eastAsia"/>
          <w:sz w:val="22"/>
          <w:szCs w:val="22"/>
          <w:lang w:eastAsia="ko-KR"/>
        </w:rPr>
        <w:t>can be decided considering the most frequent packet size</w:t>
      </w:r>
      <w:r w:rsidR="000E355A">
        <w:rPr>
          <w:rFonts w:eastAsiaTheme="minorEastAsia"/>
          <w:sz w:val="22"/>
          <w:szCs w:val="22"/>
          <w:lang w:eastAsia="ko-KR"/>
        </w:rPr>
        <w:t>s</w:t>
      </w:r>
      <w:r w:rsidR="00C33C19">
        <w:rPr>
          <w:rFonts w:eastAsiaTheme="minorEastAsia" w:hint="eastAsia"/>
          <w:sz w:val="22"/>
          <w:szCs w:val="22"/>
          <w:lang w:eastAsia="ko-KR"/>
        </w:rPr>
        <w:t xml:space="preserve"> of </w:t>
      </w:r>
      <w:r w:rsidR="00C33C19">
        <w:rPr>
          <w:rFonts w:eastAsiaTheme="minorEastAsia"/>
          <w:sz w:val="22"/>
          <w:szCs w:val="22"/>
          <w:lang w:eastAsia="ko-KR"/>
        </w:rPr>
        <w:t>UL and DL traffics</w:t>
      </w:r>
      <w:r w:rsidR="00AB035A">
        <w:rPr>
          <w:rFonts w:eastAsiaTheme="minorEastAsia"/>
          <w:sz w:val="22"/>
          <w:szCs w:val="22"/>
          <w:lang w:eastAsia="ko-KR"/>
        </w:rPr>
        <w:t>, respectively</w:t>
      </w:r>
      <w:r w:rsidR="00C33C19">
        <w:rPr>
          <w:rFonts w:eastAsiaTheme="minorEastAsia"/>
          <w:sz w:val="22"/>
          <w:szCs w:val="22"/>
          <w:lang w:eastAsia="ko-KR"/>
        </w:rPr>
        <w:t>.</w:t>
      </w:r>
      <w:r w:rsidR="004B1779">
        <w:rPr>
          <w:rFonts w:eastAsiaTheme="minorEastAsia"/>
          <w:sz w:val="22"/>
          <w:szCs w:val="22"/>
          <w:lang w:eastAsia="ko-KR"/>
        </w:rPr>
        <w:t xml:space="preserve"> </w:t>
      </w:r>
    </w:p>
    <w:p w14:paraId="07F6B55F" w14:textId="77777777" w:rsidR="008B2386" w:rsidRPr="009D04EE" w:rsidRDefault="008B2386" w:rsidP="008435C7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5A272E70" w14:textId="77777777" w:rsidR="008B2386" w:rsidRDefault="008435C7" w:rsidP="008B2386">
      <w:pPr>
        <w:keepNext/>
        <w:ind w:left="0" w:firstLine="0"/>
        <w:jc w:val="center"/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6C4A92C0" wp14:editId="03ECBC40">
            <wp:extent cx="5580773" cy="3387356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175" cy="33942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E49487" w14:textId="7F3C8D0D" w:rsidR="008435C7" w:rsidRDefault="008B2386" w:rsidP="008B2386">
      <w:pPr>
        <w:pStyle w:val="af"/>
        <w:jc w:val="center"/>
        <w:rPr>
          <w:rFonts w:eastAsiaTheme="minorEastAsia"/>
          <w:sz w:val="22"/>
          <w:szCs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0E355A">
        <w:t>An example of block sizes and code rates supported by LDPC codes</w:t>
      </w:r>
    </w:p>
    <w:p w14:paraId="65D236A9" w14:textId="77777777" w:rsidR="005C0E2B" w:rsidRDefault="005C0E2B" w:rsidP="006E3819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5965ECAB" w14:textId="22C14795" w:rsidR="006E3819" w:rsidRDefault="006E3819" w:rsidP="006E3819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If two base graphs are used, one of the base graphs can be designed to reduce decoding latency from the fact that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1,max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&lt; </m:t>
        </m:r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2,max</m:t>
            </m:r>
          </m:sub>
        </m:sSub>
      </m:oMath>
      <w:r>
        <w:rPr>
          <w:rFonts w:eastAsiaTheme="minorEastAsia" w:hint="eastAsia"/>
          <w:sz w:val="22"/>
          <w:szCs w:val="22"/>
          <w:lang w:eastAsia="ko-KR"/>
        </w:rPr>
        <w:t>.</w:t>
      </w:r>
      <w:r>
        <w:rPr>
          <w:rFonts w:eastAsiaTheme="minorEastAsia"/>
          <w:sz w:val="22"/>
          <w:szCs w:val="22"/>
          <w:lang w:eastAsia="ko-KR"/>
        </w:rPr>
        <w:t xml:space="preserve"> For example, </w:t>
      </w:r>
      <w:r w:rsidR="005C0E2B">
        <w:rPr>
          <w:rFonts w:eastAsiaTheme="minorEastAsia"/>
          <w:sz w:val="22"/>
          <w:szCs w:val="22"/>
          <w:lang w:eastAsia="ko-KR"/>
        </w:rPr>
        <w:t xml:space="preserve">two base graphs can be designed </w:t>
      </w:r>
      <w:r w:rsidR="00D864BF">
        <w:rPr>
          <w:rFonts w:eastAsiaTheme="minorEastAsia"/>
          <w:sz w:val="22"/>
          <w:szCs w:val="22"/>
          <w:lang w:eastAsia="ko-KR"/>
        </w:rPr>
        <w:t xml:space="preserve">for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1,max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eastAsia="ko-KR"/>
          </w:rPr>
          <m:t>=2560</m:t>
        </m:r>
      </m:oMath>
      <w:r w:rsidR="00D864BF">
        <w:rPr>
          <w:rFonts w:eastAsiaTheme="minorEastAsia" w:hint="eastAsia"/>
          <w:sz w:val="22"/>
          <w:szCs w:val="22"/>
          <w:lang w:eastAsia="ko-KR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2,max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eastAsia="ko-KR"/>
          </w:rPr>
          <m:t>=8192</m:t>
        </m:r>
      </m:oMath>
      <w:r w:rsidR="00D864B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5C0E2B">
        <w:rPr>
          <w:rFonts w:eastAsiaTheme="minorEastAsia"/>
          <w:sz w:val="22"/>
          <w:szCs w:val="22"/>
          <w:lang w:eastAsia="ko-KR"/>
        </w:rPr>
        <w:t xml:space="preserve">as follows [3]: </w:t>
      </w:r>
    </w:p>
    <w:p w14:paraId="1F083903" w14:textId="7066F4D8" w:rsidR="005C0E2B" w:rsidRPr="005C0E2B" w:rsidRDefault="005C0E2B" w:rsidP="005C0E2B">
      <w:pPr>
        <w:ind w:leftChars="71" w:left="142" w:firstLine="142"/>
        <w:jc w:val="center"/>
        <w:rPr>
          <w:rFonts w:eastAsiaTheme="minorEastAsia"/>
          <w:b/>
          <w:kern w:val="2"/>
          <w:sz w:val="22"/>
          <w:szCs w:val="22"/>
          <w:lang w:val="en-US" w:eastAsia="ko-KR"/>
        </w:rPr>
      </w:pPr>
      <w:r w:rsidRPr="005C0E2B">
        <w:rPr>
          <w:rFonts w:eastAsiaTheme="minorEastAsia"/>
          <w:b/>
          <w:kern w:val="2"/>
          <w:sz w:val="22"/>
          <w:szCs w:val="22"/>
          <w:lang w:val="en-US" w:eastAsia="ko-KR"/>
        </w:rPr>
        <w:t>Table 1. Base Code parameters</w:t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709"/>
        <w:gridCol w:w="709"/>
        <w:gridCol w:w="440"/>
        <w:gridCol w:w="409"/>
        <w:gridCol w:w="852"/>
        <w:gridCol w:w="1417"/>
        <w:gridCol w:w="2687"/>
      </w:tblGrid>
      <w:tr w:rsidR="005C0E2B" w:rsidRPr="005C0E2B" w14:paraId="77B756F1" w14:textId="77777777" w:rsidTr="005C0E2B">
        <w:trPr>
          <w:trHeight w:val="553"/>
          <w:jc w:val="center"/>
        </w:trPr>
        <w:tc>
          <w:tcPr>
            <w:tcW w:w="1271" w:type="dxa"/>
          </w:tcPr>
          <w:p w14:paraId="197FDC9E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Base code(BC)</w:t>
            </w:r>
          </w:p>
        </w:tc>
        <w:tc>
          <w:tcPr>
            <w:tcW w:w="1134" w:type="dxa"/>
          </w:tcPr>
          <w:p w14:paraId="593F5989" w14:textId="76104BFE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m</w:t>
            </w:r>
            <w:r w:rsidRPr="005C0E2B">
              <w:rPr>
                <w:rFonts w:eastAsiaTheme="minorEastAsia"/>
                <w:kern w:val="2"/>
                <w:sz w:val="22"/>
                <w:szCs w:val="22"/>
                <w:vertAlign w:val="subscript"/>
                <w:lang w:val="en-US" w:eastAsia="ko-KR"/>
              </w:rPr>
              <w:t>b</w:t>
            </w: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22"/>
                  <w:szCs w:val="22"/>
                  <w:lang w:val="en-US" w:eastAsia="ko-KR"/>
                </w:rPr>
                <m:t>×</m:t>
              </m:r>
            </m:oMath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 xml:space="preserve"> n</w:t>
            </w:r>
            <w:r w:rsidRPr="005C0E2B">
              <w:rPr>
                <w:rFonts w:eastAsiaTheme="minorEastAsia"/>
                <w:kern w:val="2"/>
                <w:sz w:val="22"/>
                <w:szCs w:val="22"/>
                <w:vertAlign w:val="subscript"/>
                <w:lang w:val="en-US" w:eastAsia="ko-KR"/>
              </w:rPr>
              <w:t>b</w:t>
            </w:r>
          </w:p>
        </w:tc>
        <w:tc>
          <w:tcPr>
            <w:tcW w:w="709" w:type="dxa"/>
          </w:tcPr>
          <w:p w14:paraId="6E5AC930" w14:textId="34587293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k</w:t>
            </w:r>
            <w:r w:rsidRPr="005C0E2B">
              <w:rPr>
                <w:rFonts w:eastAsiaTheme="minorEastAsia"/>
                <w:kern w:val="2"/>
                <w:sz w:val="22"/>
                <w:szCs w:val="22"/>
                <w:vertAlign w:val="subscript"/>
                <w:lang w:val="en-US" w:eastAsia="ko-KR"/>
              </w:rPr>
              <w:t>b,max</w:t>
            </w:r>
          </w:p>
        </w:tc>
        <w:tc>
          <w:tcPr>
            <w:tcW w:w="709" w:type="dxa"/>
          </w:tcPr>
          <w:p w14:paraId="2BE53046" w14:textId="1619EE5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k</w:t>
            </w:r>
            <w:r w:rsidRPr="005C0E2B">
              <w:rPr>
                <w:rFonts w:eastAsiaTheme="minorEastAsia"/>
                <w:kern w:val="2"/>
                <w:sz w:val="22"/>
                <w:szCs w:val="22"/>
                <w:vertAlign w:val="subscript"/>
                <w:lang w:val="en-US" w:eastAsia="ko-KR"/>
              </w:rPr>
              <w:t>b,min</w:t>
            </w:r>
          </w:p>
        </w:tc>
        <w:tc>
          <w:tcPr>
            <w:tcW w:w="440" w:type="dxa"/>
          </w:tcPr>
          <w:p w14:paraId="1279AE65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P</w:t>
            </w:r>
            <w:r w:rsidRPr="005C0E2B">
              <w:rPr>
                <w:rFonts w:eastAsiaTheme="minorEastAsia"/>
                <w:kern w:val="2"/>
                <w:sz w:val="22"/>
                <w:szCs w:val="22"/>
                <w:vertAlign w:val="subscript"/>
                <w:lang w:val="en-US" w:eastAsia="ko-KR"/>
              </w:rPr>
              <w:t>b</w:t>
            </w:r>
          </w:p>
        </w:tc>
        <w:tc>
          <w:tcPr>
            <w:tcW w:w="409" w:type="dxa"/>
          </w:tcPr>
          <w:p w14:paraId="61241EAC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S</w:t>
            </w:r>
            <w:r w:rsidRPr="005C0E2B">
              <w:rPr>
                <w:rFonts w:eastAsiaTheme="minorEastAsia"/>
                <w:kern w:val="2"/>
                <w:sz w:val="22"/>
                <w:szCs w:val="22"/>
                <w:vertAlign w:val="subscript"/>
                <w:lang w:val="en-US" w:eastAsia="ko-KR"/>
              </w:rPr>
              <w:t>b</w:t>
            </w:r>
          </w:p>
        </w:tc>
        <w:tc>
          <w:tcPr>
            <w:tcW w:w="852" w:type="dxa"/>
          </w:tcPr>
          <w:p w14:paraId="41B99F5A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code rate</w:t>
            </w:r>
          </w:p>
        </w:tc>
        <w:tc>
          <w:tcPr>
            <w:tcW w:w="1417" w:type="dxa"/>
          </w:tcPr>
          <w:p w14:paraId="092304A2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Max. information</w:t>
            </w:r>
          </w:p>
        </w:tc>
        <w:tc>
          <w:tcPr>
            <w:tcW w:w="2687" w:type="dxa"/>
          </w:tcPr>
          <w:p w14:paraId="1F757287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Lifting Set (Z)</w:t>
            </w:r>
          </w:p>
        </w:tc>
      </w:tr>
      <w:tr w:rsidR="005C0E2B" w:rsidRPr="005C0E2B" w14:paraId="1C95A4EB" w14:textId="77777777" w:rsidTr="005C0E2B">
        <w:trPr>
          <w:trHeight w:val="567"/>
          <w:jc w:val="center"/>
        </w:trPr>
        <w:tc>
          <w:tcPr>
            <w:tcW w:w="1271" w:type="dxa"/>
          </w:tcPr>
          <w:p w14:paraId="75DA1003" w14:textId="1EE6A7B5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lastRenderedPageBreak/>
              <w:t>BC1</w:t>
            </w:r>
          </w:p>
        </w:tc>
        <w:tc>
          <w:tcPr>
            <w:tcW w:w="1134" w:type="dxa"/>
          </w:tcPr>
          <w:p w14:paraId="49A53A4D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6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22"/>
                  <w:szCs w:val="22"/>
                  <w:lang w:val="en-US" w:eastAsia="ko-KR"/>
                </w:rPr>
                <m:t>×</m:t>
              </m:r>
            </m:oMath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709" w:type="dxa"/>
          </w:tcPr>
          <w:p w14:paraId="62BA7583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10</w:t>
            </w:r>
          </w:p>
        </w:tc>
        <w:tc>
          <w:tcPr>
            <w:tcW w:w="709" w:type="dxa"/>
          </w:tcPr>
          <w:p w14:paraId="263AFEC1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440" w:type="dxa"/>
          </w:tcPr>
          <w:p w14:paraId="404BF5A0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409" w:type="dxa"/>
          </w:tcPr>
          <w:p w14:paraId="3D1AC7DA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852" w:type="dxa"/>
          </w:tcPr>
          <w:p w14:paraId="4771D009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0.71</w:t>
            </w:r>
          </w:p>
        </w:tc>
        <w:tc>
          <w:tcPr>
            <w:tcW w:w="1417" w:type="dxa"/>
          </w:tcPr>
          <w:p w14:paraId="7446BAF0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2560</w:t>
            </w:r>
          </w:p>
        </w:tc>
        <w:tc>
          <w:tcPr>
            <w:tcW w:w="2687" w:type="dxa"/>
          </w:tcPr>
          <w:p w14:paraId="587E88F0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color w:val="FF0000"/>
                <w:kern w:val="2"/>
                <w:sz w:val="22"/>
                <w:szCs w:val="22"/>
                <w:u w:val="single"/>
                <w:lang w:val="en-US" w:eastAsia="ko-KR"/>
              </w:rPr>
              <w:t>256</w:t>
            </w: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, [156, 96, 64</w:t>
            </w:r>
          </w:p>
          <w:p w14:paraId="095853DB" w14:textId="77777777" w:rsidR="005C0E2B" w:rsidRPr="005C0E2B" w:rsidRDefault="005C0E2B" w:rsidP="00253180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40, 25, 16, 10, 6]</w:t>
            </w:r>
          </w:p>
        </w:tc>
      </w:tr>
      <w:tr w:rsidR="005C0E2B" w:rsidRPr="005C0E2B" w14:paraId="1C34246D" w14:textId="77777777" w:rsidTr="005C0E2B">
        <w:trPr>
          <w:trHeight w:val="567"/>
          <w:jc w:val="center"/>
        </w:trPr>
        <w:tc>
          <w:tcPr>
            <w:tcW w:w="1271" w:type="dxa"/>
          </w:tcPr>
          <w:p w14:paraId="52B5C73C" w14:textId="6B48A1C6" w:rsidR="005C0E2B" w:rsidRPr="005C0E2B" w:rsidRDefault="005C0E2B" w:rsidP="005C0E2B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BC2</w:t>
            </w:r>
          </w:p>
        </w:tc>
        <w:tc>
          <w:tcPr>
            <w:tcW w:w="1134" w:type="dxa"/>
          </w:tcPr>
          <w:p w14:paraId="22A922F0" w14:textId="5C73082A" w:rsidR="005C0E2B" w:rsidRPr="005C0E2B" w:rsidRDefault="005C0E2B" w:rsidP="005C0E2B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6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22"/>
                  <w:szCs w:val="22"/>
                  <w:lang w:val="en-US" w:eastAsia="ko-KR"/>
                </w:rPr>
                <m:t>×</m:t>
              </m:r>
            </m:oMath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38</w:t>
            </w:r>
          </w:p>
        </w:tc>
        <w:tc>
          <w:tcPr>
            <w:tcW w:w="709" w:type="dxa"/>
          </w:tcPr>
          <w:p w14:paraId="4DAE185E" w14:textId="440D0800" w:rsidR="005C0E2B" w:rsidRPr="005C0E2B" w:rsidRDefault="005C0E2B" w:rsidP="005C0E2B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709" w:type="dxa"/>
          </w:tcPr>
          <w:p w14:paraId="2AE9BD6B" w14:textId="42F8D28C" w:rsidR="005C0E2B" w:rsidRPr="005C0E2B" w:rsidRDefault="005C0E2B" w:rsidP="005C0E2B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440" w:type="dxa"/>
          </w:tcPr>
          <w:p w14:paraId="64148198" w14:textId="5EB229F0" w:rsidR="005C0E2B" w:rsidRPr="005C0E2B" w:rsidRDefault="005C0E2B" w:rsidP="005C0E2B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409" w:type="dxa"/>
          </w:tcPr>
          <w:p w14:paraId="01BC8841" w14:textId="73FFB74C" w:rsidR="005C0E2B" w:rsidRPr="005C0E2B" w:rsidRDefault="005C0E2B" w:rsidP="005C0E2B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852" w:type="dxa"/>
          </w:tcPr>
          <w:p w14:paraId="38C3C589" w14:textId="3427DA04" w:rsidR="005C0E2B" w:rsidRPr="005C0E2B" w:rsidRDefault="005C0E2B" w:rsidP="005C0E2B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0.89</w:t>
            </w:r>
          </w:p>
        </w:tc>
        <w:tc>
          <w:tcPr>
            <w:tcW w:w="1417" w:type="dxa"/>
          </w:tcPr>
          <w:p w14:paraId="497DDAC9" w14:textId="77E3AB95" w:rsidR="005C0E2B" w:rsidRPr="005C0E2B" w:rsidRDefault="005C0E2B" w:rsidP="005C0E2B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8192</w:t>
            </w:r>
          </w:p>
        </w:tc>
        <w:tc>
          <w:tcPr>
            <w:tcW w:w="2687" w:type="dxa"/>
          </w:tcPr>
          <w:p w14:paraId="743A750D" w14:textId="77777777" w:rsidR="005C0E2B" w:rsidRPr="005C0E2B" w:rsidRDefault="005C0E2B" w:rsidP="005C0E2B">
            <w:pPr>
              <w:ind w:left="0" w:firstLine="0"/>
              <w:jc w:val="center"/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</w:pPr>
            <w:r w:rsidRPr="005C0E2B">
              <w:rPr>
                <w:rFonts w:eastAsiaTheme="minorEastAsia"/>
                <w:color w:val="FF0000"/>
                <w:kern w:val="2"/>
                <w:sz w:val="22"/>
                <w:szCs w:val="22"/>
                <w:u w:val="single"/>
                <w:lang w:val="en-US" w:eastAsia="ko-KR"/>
              </w:rPr>
              <w:t>256</w:t>
            </w: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, 192, 144, 108, 81,</w:t>
            </w:r>
          </w:p>
          <w:p w14:paraId="7C3F1C78" w14:textId="01A972BB" w:rsidR="005C0E2B" w:rsidRPr="005C0E2B" w:rsidRDefault="005C0E2B" w:rsidP="005C0E2B">
            <w:pPr>
              <w:ind w:left="0" w:firstLine="0"/>
              <w:jc w:val="center"/>
              <w:rPr>
                <w:rFonts w:eastAsiaTheme="minorEastAsia"/>
                <w:color w:val="FF0000"/>
                <w:kern w:val="2"/>
                <w:sz w:val="22"/>
                <w:szCs w:val="22"/>
                <w:u w:val="single"/>
                <w:lang w:val="en-US" w:eastAsia="ko-KR"/>
              </w:rPr>
            </w:pPr>
            <w:r w:rsidRPr="005C0E2B">
              <w:rPr>
                <w:rFonts w:eastAsiaTheme="minorEastAsia"/>
                <w:kern w:val="2"/>
                <w:sz w:val="22"/>
                <w:szCs w:val="22"/>
                <w:lang w:val="en-US" w:eastAsia="ko-KR"/>
              </w:rPr>
              <w:t>61,46,35,27,21</w:t>
            </w:r>
          </w:p>
        </w:tc>
      </w:tr>
    </w:tbl>
    <w:p w14:paraId="33E4933A" w14:textId="55E2C5CD" w:rsidR="005C0E2B" w:rsidRPr="005C0E2B" w:rsidRDefault="005C0E2B" w:rsidP="005C0E2B">
      <w:pPr>
        <w:pStyle w:val="ad"/>
        <w:numPr>
          <w:ilvl w:val="0"/>
          <w:numId w:val="38"/>
        </w:numPr>
        <w:ind w:leftChars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>m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  <w:vertAlign w:val="subscript"/>
        </w:rPr>
        <w:t>b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means the number of row in base code.</w:t>
      </w:r>
    </w:p>
    <w:p w14:paraId="62F0F953" w14:textId="48587740" w:rsidR="005C0E2B" w:rsidRPr="005C0E2B" w:rsidRDefault="005C0E2B" w:rsidP="005C0E2B">
      <w:pPr>
        <w:pStyle w:val="ad"/>
        <w:numPr>
          <w:ilvl w:val="0"/>
          <w:numId w:val="38"/>
        </w:numPr>
        <w:ind w:leftChars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>n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  <w:vertAlign w:val="subscript"/>
        </w:rPr>
        <w:t>b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means the number of column in base code, equal to M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  <w:vertAlign w:val="subscript"/>
        </w:rPr>
        <w:t>b +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>M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  <w:vertAlign w:val="subscript"/>
        </w:rPr>
        <w:t>b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>.</w:t>
      </w:r>
    </w:p>
    <w:p w14:paraId="5199DC83" w14:textId="4DC8C9E2" w:rsidR="005C0E2B" w:rsidRPr="005C0E2B" w:rsidRDefault="005C0E2B" w:rsidP="005C0E2B">
      <w:pPr>
        <w:pStyle w:val="ad"/>
        <w:numPr>
          <w:ilvl w:val="0"/>
          <w:numId w:val="38"/>
        </w:numPr>
        <w:ind w:leftChars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>k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  <w:vertAlign w:val="subscript"/>
        </w:rPr>
        <w:t>b, max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means the maximum number of column</w:t>
      </w:r>
      <w:r>
        <w:rPr>
          <w:rFonts w:ascii="Times New Roman" w:eastAsiaTheme="minorEastAsia" w:hAnsi="Times New Roman" w:cs="Times New Roman"/>
          <w:kern w:val="2"/>
          <w:sz w:val="22"/>
          <w:szCs w:val="22"/>
        </w:rPr>
        <w:t>s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for information in base code.</w:t>
      </w:r>
    </w:p>
    <w:p w14:paraId="16AD74FE" w14:textId="2AF5B11B" w:rsidR="005C0E2B" w:rsidRPr="005C0E2B" w:rsidRDefault="005C0E2B" w:rsidP="005C0E2B">
      <w:pPr>
        <w:pStyle w:val="ad"/>
        <w:numPr>
          <w:ilvl w:val="0"/>
          <w:numId w:val="38"/>
        </w:numPr>
        <w:ind w:leftChars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>k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  <w:vertAlign w:val="subscript"/>
        </w:rPr>
        <w:t>b, min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means the minimum number of column</w:t>
      </w:r>
      <w:r>
        <w:rPr>
          <w:rFonts w:ascii="Times New Roman" w:eastAsiaTheme="minorEastAsia" w:hAnsi="Times New Roman" w:cs="Times New Roman"/>
          <w:kern w:val="2"/>
          <w:sz w:val="22"/>
          <w:szCs w:val="22"/>
        </w:rPr>
        <w:t>s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for information in base code.</w:t>
      </w:r>
    </w:p>
    <w:p w14:paraId="4A50F494" w14:textId="2E980FA8" w:rsidR="005C0E2B" w:rsidRDefault="005C0E2B" w:rsidP="005C0E2B">
      <w:pPr>
        <w:pStyle w:val="ad"/>
        <w:numPr>
          <w:ilvl w:val="0"/>
          <w:numId w:val="38"/>
        </w:numPr>
        <w:ind w:leftChars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>S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  <w:vertAlign w:val="subscript"/>
        </w:rPr>
        <w:t>b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means the maximum number of column</w:t>
      </w:r>
      <w:r>
        <w:rPr>
          <w:rFonts w:ascii="Times New Roman" w:eastAsiaTheme="minorEastAsia" w:hAnsi="Times New Roman" w:cs="Times New Roman"/>
          <w:kern w:val="2"/>
          <w:sz w:val="22"/>
          <w:szCs w:val="22"/>
        </w:rPr>
        <w:t>s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for information shortening in base code.</w:t>
      </w:r>
    </w:p>
    <w:p w14:paraId="363553A2" w14:textId="1EC3A4CA" w:rsidR="006E3819" w:rsidRPr="005C0E2B" w:rsidRDefault="005C0E2B" w:rsidP="005C0E2B">
      <w:pPr>
        <w:pStyle w:val="ad"/>
        <w:numPr>
          <w:ilvl w:val="0"/>
          <w:numId w:val="38"/>
        </w:numPr>
        <w:ind w:leftChars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>P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  <w:vertAlign w:val="subscript"/>
        </w:rPr>
        <w:t>b</w:t>
      </w:r>
      <w:r w:rsidRPr="005C0E2B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means the number of systematic information puncturing in base code, not transmitted.</w:t>
      </w:r>
    </w:p>
    <w:p w14:paraId="56B12B2D" w14:textId="77777777" w:rsidR="005C0E2B" w:rsidRDefault="005C0E2B" w:rsidP="00D87C63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</w:p>
    <w:p w14:paraId="529596C0" w14:textId="012734D5" w:rsidR="005C0E2B" w:rsidRDefault="005C0E2B" w:rsidP="00D864BF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In the above example, </w:t>
      </w:r>
      <w:r>
        <w:rPr>
          <w:rFonts w:eastAsiaTheme="minorEastAsia"/>
          <w:sz w:val="22"/>
          <w:szCs w:val="22"/>
          <w:lang w:eastAsia="ko-KR"/>
        </w:rPr>
        <w:t xml:space="preserve">the decoding latency of the short base graph is about 30% of that of the large base graph because the </w:t>
      </w:r>
      <w:r w:rsidR="00D864BF">
        <w:rPr>
          <w:rFonts w:eastAsiaTheme="minorEastAsia"/>
          <w:sz w:val="22"/>
          <w:szCs w:val="22"/>
          <w:lang w:eastAsia="ko-KR"/>
        </w:rPr>
        <w:t>number of non-zero sub</w:t>
      </w:r>
      <w:r w:rsidR="00E61FCF">
        <w:rPr>
          <w:rFonts w:eastAsiaTheme="minorEastAsia"/>
          <w:sz w:val="22"/>
          <w:szCs w:val="22"/>
          <w:lang w:eastAsia="ko-KR"/>
        </w:rPr>
        <w:t>-</w:t>
      </w:r>
      <w:r w:rsidR="00D864BF">
        <w:rPr>
          <w:rFonts w:eastAsiaTheme="minorEastAsia"/>
          <w:sz w:val="22"/>
          <w:szCs w:val="22"/>
          <w:lang w:eastAsia="ko-KR"/>
        </w:rPr>
        <w:t xml:space="preserve">matrices may be proportional to the </w:t>
      </w:r>
      <w:r>
        <w:rPr>
          <w:rFonts w:eastAsiaTheme="minorEastAsia"/>
          <w:sz w:val="22"/>
          <w:szCs w:val="22"/>
          <w:lang w:eastAsia="ko-KR"/>
        </w:rPr>
        <w:t xml:space="preserve">maximum number of columns for information in </w:t>
      </w:r>
      <w:r w:rsidR="00D864BF">
        <w:rPr>
          <w:rFonts w:eastAsiaTheme="minorEastAsia"/>
          <w:sz w:val="22"/>
          <w:szCs w:val="22"/>
          <w:lang w:eastAsia="ko-KR"/>
        </w:rPr>
        <w:t xml:space="preserve">a </w:t>
      </w:r>
      <w:r>
        <w:rPr>
          <w:rFonts w:eastAsiaTheme="minorEastAsia"/>
          <w:sz w:val="22"/>
          <w:szCs w:val="22"/>
          <w:lang w:eastAsia="ko-KR"/>
        </w:rPr>
        <w:t>base code</w:t>
      </w:r>
      <w:r w:rsidR="00D864BF">
        <w:rPr>
          <w:rFonts w:eastAsiaTheme="minorEastAsia"/>
          <w:sz w:val="22"/>
          <w:szCs w:val="22"/>
          <w:lang w:eastAsia="ko-KR"/>
        </w:rPr>
        <w:t>.</w:t>
      </w:r>
    </w:p>
    <w:p w14:paraId="49C6433D" w14:textId="71C11B46" w:rsidR="008F725F" w:rsidRDefault="00D87C63" w:rsidP="00D87C63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 w:rsidRPr="009C220E">
        <w:rPr>
          <w:rFonts w:eastAsiaTheme="minorEastAsia"/>
          <w:sz w:val="22"/>
          <w:szCs w:val="22"/>
          <w:lang w:eastAsia="ko-KR"/>
        </w:rPr>
        <w:t xml:space="preserve">Implementation complexity is not an issue of employing two base graphs. Implementation complexity mainly depends on the number of </w:t>
      </w:r>
      <w:r w:rsidR="008F725F">
        <w:rPr>
          <w:rFonts w:eastAsiaTheme="minorEastAsia"/>
          <w:sz w:val="22"/>
          <w:szCs w:val="22"/>
          <w:lang w:eastAsia="ko-KR"/>
        </w:rPr>
        <w:t>update logic</w:t>
      </w:r>
      <w:r w:rsidRPr="009C220E">
        <w:rPr>
          <w:rFonts w:eastAsiaTheme="minorEastAsia"/>
          <w:sz w:val="22"/>
          <w:szCs w:val="22"/>
          <w:lang w:eastAsia="ko-KR"/>
        </w:rPr>
        <w:t xml:space="preserve"> units to achieve high decoder throughput, memories for variable and check nodes, and shifting networks. </w:t>
      </w:r>
      <w:r w:rsidR="008F725F">
        <w:rPr>
          <w:rFonts w:eastAsiaTheme="minorEastAsia"/>
          <w:sz w:val="22"/>
          <w:szCs w:val="22"/>
          <w:lang w:eastAsia="ko-KR"/>
        </w:rPr>
        <w:t>The complexity of those factors are changed as follows.</w:t>
      </w:r>
    </w:p>
    <w:p w14:paraId="7F752BF1" w14:textId="7738F72E" w:rsidR="008F725F" w:rsidRDefault="008F725F" w:rsidP="008F725F">
      <w:pPr>
        <w:pStyle w:val="ad"/>
        <w:numPr>
          <w:ilvl w:val="0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The number of u</w:t>
      </w:r>
      <w:r w:rsidRPr="008F725F">
        <w:rPr>
          <w:rFonts w:ascii="Times New Roman" w:eastAsiaTheme="minorEastAsia" w:hAnsi="Times New Roman" w:cs="Times New Roman"/>
          <w:sz w:val="22"/>
          <w:szCs w:val="22"/>
        </w:rPr>
        <w:t>pdate logic units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is proportional to </w:t>
      </w:r>
      <w:r w:rsidR="006F6E42">
        <w:rPr>
          <w:rFonts w:ascii="Times New Roman" w:eastAsiaTheme="minorEastAsia" w:hAnsi="Times New Roman" w:cs="Times New Roman"/>
          <w:sz w:val="22"/>
          <w:szCs w:val="22"/>
        </w:rPr>
        <w:t>the maximum size of non-zero sub-blocks Z</w:t>
      </w:r>
      <w:r w:rsidR="006F6E42" w:rsidRPr="008F725F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max</w:t>
      </w:r>
      <w:r w:rsidR="006F6E42">
        <w:rPr>
          <w:rFonts w:ascii="Times New Roman" w:eastAsiaTheme="minorEastAsia" w:hAnsi="Times New Roman" w:cs="Times New Roman"/>
          <w:sz w:val="22"/>
          <w:szCs w:val="22"/>
        </w:rPr>
        <w:t xml:space="preserve"> and </w:t>
      </w:r>
      <w:r>
        <w:rPr>
          <w:rFonts w:ascii="Times New Roman" w:eastAsiaTheme="minorEastAsia" w:hAnsi="Times New Roman" w:cs="Times New Roman"/>
          <w:sz w:val="22"/>
          <w:szCs w:val="22"/>
        </w:rPr>
        <w:t>the maximum number of non-zero sub-</w:t>
      </w:r>
      <w:r w:rsidR="006F6E42">
        <w:rPr>
          <w:rFonts w:ascii="Times New Roman" w:eastAsiaTheme="minorEastAsia" w:hAnsi="Times New Roman" w:cs="Times New Roman"/>
          <w:sz w:val="22"/>
          <w:szCs w:val="22"/>
        </w:rPr>
        <w:t>blocks processed in parallel</w:t>
      </w:r>
      <w:r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640CECBC" w14:textId="5213D8EC" w:rsidR="008F725F" w:rsidRDefault="006F6E42" w:rsidP="006F6E42">
      <w:pPr>
        <w:pStyle w:val="ad"/>
        <w:numPr>
          <w:ilvl w:val="0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The m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emor</w:t>
      </w:r>
      <w:r>
        <w:rPr>
          <w:rFonts w:ascii="Times New Roman" w:eastAsiaTheme="minorEastAsia" w:hAnsi="Times New Roman" w:cs="Times New Roman"/>
          <w:sz w:val="22"/>
          <w:szCs w:val="22"/>
        </w:rPr>
        <w:t>y size is proportional to the maximum code block length while the code rate of a base graph is fixed.</w:t>
      </w:r>
    </w:p>
    <w:p w14:paraId="2645C737" w14:textId="1719F4C3" w:rsidR="006F6E42" w:rsidRPr="008F725F" w:rsidRDefault="006F6E42" w:rsidP="006F6E42">
      <w:pPr>
        <w:pStyle w:val="ad"/>
        <w:numPr>
          <w:ilvl w:val="0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For QC-LDPC shift network (QSN), t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he </w:t>
      </w:r>
      <w:r>
        <w:rPr>
          <w:rFonts w:ascii="Times New Roman" w:eastAsiaTheme="minorEastAsia" w:hAnsi="Times New Roman" w:cs="Times New Roman"/>
          <w:sz w:val="22"/>
          <w:szCs w:val="22"/>
        </w:rPr>
        <w:t>area of shifting networks is proportional to the sum of Z</w:t>
      </w:r>
      <w:r w:rsidRPr="008F725F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max</w:t>
      </w:r>
      <w:r w:rsidRPr="00C337A2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*(2*ceil(log</w:t>
      </w:r>
      <w:r w:rsidRPr="009C4B8E">
        <w:rPr>
          <w:rFonts w:ascii="Times New Roman" w:eastAsiaTheme="minorEastAsia" w:hAnsi="Times New Roman" w:cs="Times New Roman"/>
          <w:sz w:val="22"/>
          <w:szCs w:val="22"/>
          <w:vertAlign w:val="subscript"/>
          <w:lang w:val="en-GB"/>
        </w:rPr>
        <w:t>2</w:t>
      </w:r>
      <w:r w:rsidRPr="006F6E42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/>
          <w:sz w:val="22"/>
          <w:szCs w:val="22"/>
        </w:rPr>
        <w:t>Z</w:t>
      </w:r>
      <w:r w:rsidRPr="008F725F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max</w:t>
      </w:r>
      <w:r w:rsidRPr="00C337A2">
        <w:rPr>
          <w:rFonts w:ascii="Times New Roman" w:eastAsiaTheme="minorEastAsia" w:hAnsi="Times New Roman" w:cs="Times New Roman"/>
          <w:sz w:val="22"/>
          <w:szCs w:val="22"/>
          <w:lang w:val="en-GB"/>
        </w:rPr>
        <w:t>)-1)+1</w:t>
      </w: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multiplexers and </w:t>
      </w:r>
      <w:r w:rsidRPr="00C337A2">
        <w:rPr>
          <w:rFonts w:ascii="Times New Roman" w:eastAsiaTheme="minorEastAsia" w:hAnsi="Times New Roman" w:cs="Times New Roman"/>
          <w:sz w:val="22"/>
          <w:szCs w:val="22"/>
          <w:lang w:val="en-GB"/>
        </w:rPr>
        <w:t>ceil(log</w:t>
      </w:r>
      <w:r w:rsidRPr="009C4B8E">
        <w:rPr>
          <w:rFonts w:ascii="Times New Roman" w:eastAsiaTheme="minorEastAsia" w:hAnsi="Times New Roman" w:cs="Times New Roman"/>
          <w:sz w:val="22"/>
          <w:szCs w:val="22"/>
          <w:vertAlign w:val="subscript"/>
          <w:lang w:val="en-GB"/>
        </w:rPr>
        <w:t>2</w:t>
      </w:r>
      <w:r w:rsidRPr="006F6E42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/>
          <w:sz w:val="22"/>
          <w:szCs w:val="22"/>
        </w:rPr>
        <w:t>Z</w:t>
      </w:r>
      <w:r w:rsidRPr="008F725F">
        <w:rPr>
          <w:rFonts w:ascii="Times New Roman" w:eastAsiaTheme="minorEastAsia" w:hAnsi="Times New Roman" w:cs="Times New Roman"/>
          <w:sz w:val="22"/>
          <w:szCs w:val="22"/>
          <w:vertAlign w:val="subscript"/>
        </w:rPr>
        <w:t>max</w:t>
      </w:r>
      <w:r w:rsidRPr="00C337A2">
        <w:rPr>
          <w:rFonts w:ascii="Times New Roman" w:eastAsiaTheme="minorEastAsia" w:hAnsi="Times New Roman" w:cs="Times New Roman"/>
          <w:sz w:val="22"/>
          <w:szCs w:val="22"/>
          <w:lang w:val="en-GB"/>
        </w:rPr>
        <w:t>)+1</w:t>
      </w: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stages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[3]</w:t>
      </w:r>
    </w:p>
    <w:p w14:paraId="7D355101" w14:textId="59CF981B" w:rsidR="00D87C63" w:rsidRPr="009C220E" w:rsidRDefault="006F6E42" w:rsidP="006F6E42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From the above observation</w:t>
      </w:r>
      <w:r w:rsidR="00D87C63" w:rsidRPr="009C220E">
        <w:rPr>
          <w:rFonts w:eastAsiaTheme="minorEastAsia"/>
          <w:sz w:val="22"/>
          <w:szCs w:val="22"/>
          <w:lang w:eastAsia="ko-KR"/>
        </w:rPr>
        <w:t xml:space="preserve">, </w:t>
      </w:r>
      <w:r>
        <w:rPr>
          <w:rFonts w:eastAsiaTheme="minorEastAsia"/>
          <w:sz w:val="22"/>
          <w:szCs w:val="22"/>
          <w:lang w:eastAsia="ko-KR"/>
        </w:rPr>
        <w:t xml:space="preserve">it can be seen that </w:t>
      </w:r>
      <w:r w:rsidR="00D87C63" w:rsidRPr="009C220E">
        <w:rPr>
          <w:rFonts w:eastAsiaTheme="minorEastAsia"/>
          <w:sz w:val="22"/>
          <w:szCs w:val="22"/>
          <w:lang w:eastAsia="ko-KR"/>
        </w:rPr>
        <w:t>the complexity of those factors cannot be increased by employing an additional base graph if the base graph has a lower block size compared with the previous one and its shift size is carefully chosen considering the shift size of the previous one.</w:t>
      </w:r>
    </w:p>
    <w:p w14:paraId="68F9490C" w14:textId="05515663" w:rsidR="00BC2B2E" w:rsidRPr="004B1779" w:rsidRDefault="007262D0" w:rsidP="004B1779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 w:rsidRPr="009C220E">
        <w:rPr>
          <w:b/>
          <w:i/>
          <w:sz w:val="22"/>
          <w:szCs w:val="22"/>
        </w:rPr>
        <w:t>Proposal 1</w:t>
      </w:r>
      <w:r w:rsidR="00CB1AA1" w:rsidRPr="009C220E">
        <w:rPr>
          <w:b/>
          <w:i/>
          <w:sz w:val="22"/>
          <w:szCs w:val="22"/>
        </w:rPr>
        <w:t xml:space="preserve">: </w:t>
      </w:r>
      <w:r w:rsidR="004B1779">
        <w:rPr>
          <w:b/>
          <w:i/>
          <w:sz w:val="22"/>
          <w:szCs w:val="22"/>
        </w:rPr>
        <w:t xml:space="preserve">NR needs to support </w:t>
      </w:r>
      <w:r w:rsidR="007E6706" w:rsidRPr="006105CE">
        <w:rPr>
          <w:b/>
          <w:i/>
          <w:sz w:val="22"/>
          <w:szCs w:val="22"/>
        </w:rPr>
        <w:t>multiple</w:t>
      </w:r>
      <w:r w:rsidR="007E6706">
        <w:rPr>
          <w:rFonts w:ascii="바탕체" w:eastAsia="바탕체" w:hAnsi="바탕체" w:cs="바탕체" w:hint="eastAsia"/>
          <w:b/>
          <w:i/>
          <w:sz w:val="22"/>
          <w:szCs w:val="22"/>
          <w:lang w:eastAsia="ko-KR"/>
        </w:rPr>
        <w:t xml:space="preserve"> </w:t>
      </w:r>
      <w:r w:rsidR="004B1779">
        <w:rPr>
          <w:b/>
          <w:i/>
          <w:sz w:val="22"/>
          <w:szCs w:val="22"/>
        </w:rPr>
        <w:t>base graphs for LDPC codes</w:t>
      </w:r>
      <w:r w:rsidRPr="009C220E">
        <w:rPr>
          <w:b/>
          <w:i/>
          <w:sz w:val="22"/>
          <w:szCs w:val="22"/>
        </w:rPr>
        <w:t>.</w:t>
      </w:r>
    </w:p>
    <w:p w14:paraId="3E743444" w14:textId="77777777" w:rsidR="00BC2B2E" w:rsidRPr="00BC2B2E" w:rsidRDefault="00BC2B2E" w:rsidP="00743FCC">
      <w:pPr>
        <w:ind w:left="0" w:firstLine="0"/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B049A9C" w14:textId="1CDD005F" w:rsidR="00C147F8" w:rsidRPr="00A35583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</w:t>
      </w:r>
      <w:r w:rsidR="006F6E42">
        <w:rPr>
          <w:rFonts w:eastAsia="맑은 고딕"/>
          <w:sz w:val="22"/>
          <w:lang w:val="en-US" w:eastAsia="ko-KR"/>
        </w:rPr>
        <w:t>ribution, our suggestion is as follows</w:t>
      </w:r>
      <w:r>
        <w:rPr>
          <w:rFonts w:eastAsia="맑은 고딕"/>
          <w:sz w:val="22"/>
          <w:lang w:val="en-US" w:eastAsia="ko-KR"/>
        </w:rPr>
        <w:t>:</w:t>
      </w:r>
    </w:p>
    <w:p w14:paraId="01261849" w14:textId="1C6BD022" w:rsidR="009849D8" w:rsidRDefault="00857D22" w:rsidP="000D0FA3">
      <w:pPr>
        <w:ind w:left="0" w:firstLine="0"/>
        <w:rPr>
          <w:b/>
          <w:i/>
          <w:sz w:val="22"/>
          <w:szCs w:val="22"/>
          <w:lang w:eastAsia="ko-KR"/>
        </w:rPr>
      </w:pPr>
      <w:r w:rsidRPr="00D966A5">
        <w:rPr>
          <w:b/>
          <w:i/>
          <w:sz w:val="22"/>
          <w:szCs w:val="22"/>
        </w:rPr>
        <w:t>P</w:t>
      </w:r>
      <w:r>
        <w:rPr>
          <w:b/>
          <w:i/>
          <w:sz w:val="22"/>
          <w:szCs w:val="22"/>
        </w:rPr>
        <w:t xml:space="preserve">roposal 1: </w:t>
      </w:r>
      <w:r w:rsidR="00F900C8">
        <w:rPr>
          <w:b/>
          <w:i/>
          <w:sz w:val="22"/>
          <w:szCs w:val="22"/>
        </w:rPr>
        <w:t xml:space="preserve">NR needs to support </w:t>
      </w:r>
      <w:bookmarkStart w:id="3" w:name="_GoBack"/>
      <w:bookmarkEnd w:id="3"/>
      <w:r w:rsidR="007E6706">
        <w:rPr>
          <w:b/>
          <w:i/>
          <w:sz w:val="22"/>
          <w:szCs w:val="22"/>
        </w:rPr>
        <w:t xml:space="preserve">multiple </w:t>
      </w:r>
      <w:r w:rsidR="00F900C8">
        <w:rPr>
          <w:b/>
          <w:i/>
          <w:sz w:val="22"/>
          <w:szCs w:val="22"/>
        </w:rPr>
        <w:t>base graphs for LDPC codes.</w:t>
      </w:r>
    </w:p>
    <w:p w14:paraId="0E020568" w14:textId="77777777" w:rsidR="00C1458F" w:rsidRPr="00F900C8" w:rsidRDefault="00C1458F" w:rsidP="00C32C24">
      <w:pPr>
        <w:ind w:leftChars="142" w:left="284" w:firstLine="0"/>
        <w:rPr>
          <w:rFonts w:eastAsia="맑은 고딕"/>
          <w:b/>
          <w:i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132E3A1" w14:textId="3D17D0F8" w:rsidR="001D5A63" w:rsidRPr="001D5A63" w:rsidRDefault="001D5A63" w:rsidP="001D5A63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RAN1 chairman’s notes, RAN1 NR-AH</w:t>
      </w:r>
      <w:r w:rsidRPr="007C6C7C">
        <w:rPr>
          <w:szCs w:val="22"/>
          <w:lang w:eastAsia="ko-KR"/>
        </w:rPr>
        <w:t xml:space="preserve">, </w:t>
      </w:r>
      <w:r>
        <w:rPr>
          <w:kern w:val="2"/>
          <w:szCs w:val="22"/>
          <w:lang w:eastAsia="ko-KR"/>
        </w:rPr>
        <w:t>Spokane, USA, 16th – 20th January</w:t>
      </w:r>
      <w:r w:rsidRPr="007C6C7C">
        <w:rPr>
          <w:kern w:val="2"/>
          <w:szCs w:val="22"/>
          <w:lang w:eastAsia="ko-KR"/>
        </w:rPr>
        <w:t>, 201</w:t>
      </w:r>
      <w:r>
        <w:rPr>
          <w:kern w:val="2"/>
          <w:szCs w:val="22"/>
          <w:lang w:eastAsia="ko-KR"/>
        </w:rPr>
        <w:t>7</w:t>
      </w:r>
    </w:p>
    <w:p w14:paraId="1E598720" w14:textId="065F176F" w:rsidR="008F5AEB" w:rsidRDefault="009678C3" w:rsidP="008F5AEB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 xml:space="preserve">R1-1611710, </w:t>
      </w:r>
      <w:r w:rsidR="00703B0C">
        <w:rPr>
          <w:rFonts w:eastAsia="맑은 고딕"/>
          <w:szCs w:val="22"/>
          <w:lang w:val="en-GB" w:eastAsia="ko-KR"/>
        </w:rPr>
        <w:t>“</w:t>
      </w:r>
      <w:r w:rsidR="00703B0C">
        <w:rPr>
          <w:rFonts w:cs="Arial"/>
          <w:szCs w:val="20"/>
        </w:rPr>
        <w:t>DL and UL packet sizes supported by channel coding candidates,</w:t>
      </w:r>
      <w:r w:rsidR="00703B0C">
        <w:rPr>
          <w:rFonts w:eastAsia="맑은 고딕"/>
          <w:szCs w:val="22"/>
          <w:lang w:val="en-GB" w:eastAsia="ko-KR"/>
        </w:rPr>
        <w:t>”</w:t>
      </w:r>
      <w:r>
        <w:rPr>
          <w:rFonts w:eastAsia="맑은 고딕"/>
          <w:szCs w:val="22"/>
          <w:lang w:val="en-GB" w:eastAsia="ko-KR"/>
        </w:rPr>
        <w:t xml:space="preserve"> </w:t>
      </w:r>
      <w:r>
        <w:rPr>
          <w:rFonts w:eastAsia="맑은 고딕" w:hint="eastAsia"/>
          <w:szCs w:val="22"/>
          <w:lang w:val="en-GB" w:eastAsia="ko-KR"/>
        </w:rPr>
        <w:t>E</w:t>
      </w:r>
      <w:r w:rsidR="005C0E2B">
        <w:rPr>
          <w:rFonts w:eastAsia="맑은 고딕"/>
          <w:szCs w:val="22"/>
          <w:lang w:val="en-GB" w:eastAsia="ko-KR"/>
        </w:rPr>
        <w:t>ricsson</w:t>
      </w:r>
      <w:r w:rsidR="00703B0C">
        <w:rPr>
          <w:rFonts w:eastAsia="맑은 고딕"/>
          <w:szCs w:val="22"/>
          <w:lang w:val="en-GB" w:eastAsia="ko-KR"/>
        </w:rPr>
        <w:t>, Reno, USA, 14</w:t>
      </w:r>
      <w:r w:rsidR="00703B0C" w:rsidRPr="00703B0C">
        <w:rPr>
          <w:rFonts w:eastAsia="맑은 고딕"/>
          <w:szCs w:val="22"/>
          <w:vertAlign w:val="superscript"/>
          <w:lang w:val="en-GB" w:eastAsia="ko-KR"/>
        </w:rPr>
        <w:t>th</w:t>
      </w:r>
      <w:r w:rsidR="00703B0C">
        <w:rPr>
          <w:rFonts w:eastAsia="맑은 고딕"/>
          <w:szCs w:val="22"/>
          <w:lang w:val="en-GB" w:eastAsia="ko-KR"/>
        </w:rPr>
        <w:t>-18</w:t>
      </w:r>
      <w:r w:rsidR="00703B0C" w:rsidRPr="00703B0C">
        <w:rPr>
          <w:rFonts w:eastAsia="맑은 고딕"/>
          <w:szCs w:val="22"/>
          <w:vertAlign w:val="superscript"/>
          <w:lang w:val="en-GB" w:eastAsia="ko-KR"/>
        </w:rPr>
        <w:t>th</w:t>
      </w:r>
      <w:r w:rsidR="00703B0C">
        <w:rPr>
          <w:rFonts w:eastAsia="맑은 고딕"/>
          <w:szCs w:val="22"/>
          <w:lang w:val="en-GB" w:eastAsia="ko-KR"/>
        </w:rPr>
        <w:t xml:space="preserve"> November 2016</w:t>
      </w:r>
    </w:p>
    <w:p w14:paraId="43C85918" w14:textId="3A3BACFA" w:rsidR="006E3819" w:rsidRPr="006E3819" w:rsidRDefault="006E3819" w:rsidP="006E381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R1-1700518, “</w:t>
      </w:r>
      <w:r>
        <w:rPr>
          <w:rFonts w:cs="Arial"/>
          <w:szCs w:val="20"/>
        </w:rPr>
        <w:t>LDPC codes design for eMBB</w:t>
      </w:r>
      <w:r w:rsidR="005C0E2B">
        <w:rPr>
          <w:rFonts w:cs="Arial"/>
          <w:szCs w:val="20"/>
        </w:rPr>
        <w:t xml:space="preserve"> data channel</w:t>
      </w:r>
      <w:r>
        <w:rPr>
          <w:rFonts w:cs="Arial"/>
          <w:szCs w:val="20"/>
        </w:rPr>
        <w:t>,</w:t>
      </w:r>
      <w:r>
        <w:rPr>
          <w:rFonts w:eastAsia="맑은 고딕"/>
          <w:szCs w:val="22"/>
          <w:lang w:val="en-GB" w:eastAsia="ko-KR"/>
        </w:rPr>
        <w:t xml:space="preserve">” </w:t>
      </w:r>
      <w:r w:rsidR="005C0E2B">
        <w:rPr>
          <w:rFonts w:eastAsia="맑은 고딕"/>
          <w:szCs w:val="22"/>
          <w:lang w:val="en-GB" w:eastAsia="ko-KR"/>
        </w:rPr>
        <w:t>LG Electronics</w:t>
      </w:r>
      <w:r>
        <w:rPr>
          <w:rFonts w:eastAsia="맑은 고딕"/>
          <w:szCs w:val="22"/>
          <w:lang w:val="en-GB" w:eastAsia="ko-KR"/>
        </w:rPr>
        <w:t xml:space="preserve">, </w:t>
      </w:r>
      <w:r w:rsidR="005C0E2B">
        <w:rPr>
          <w:rFonts w:eastAsia="맑은 고딕"/>
          <w:szCs w:val="22"/>
          <w:lang w:val="en-GB" w:eastAsia="ko-KR"/>
        </w:rPr>
        <w:t>Spokane</w:t>
      </w:r>
      <w:r>
        <w:rPr>
          <w:rFonts w:eastAsia="맑은 고딕"/>
          <w:szCs w:val="22"/>
          <w:lang w:val="en-GB" w:eastAsia="ko-KR"/>
        </w:rPr>
        <w:t>, USA, 1</w:t>
      </w:r>
      <w:r w:rsidR="005C0E2B">
        <w:rPr>
          <w:rFonts w:eastAsia="맑은 고딕"/>
          <w:szCs w:val="22"/>
          <w:lang w:val="en-GB" w:eastAsia="ko-KR"/>
        </w:rPr>
        <w:t>6</w:t>
      </w:r>
      <w:r w:rsidRPr="00703B0C">
        <w:rPr>
          <w:rFonts w:eastAsia="맑은 고딕"/>
          <w:szCs w:val="22"/>
          <w:vertAlign w:val="superscript"/>
          <w:lang w:val="en-GB" w:eastAsia="ko-KR"/>
        </w:rPr>
        <w:t>th</w:t>
      </w:r>
      <w:r w:rsidR="005C0E2B">
        <w:rPr>
          <w:rFonts w:eastAsia="맑은 고딕"/>
          <w:szCs w:val="22"/>
          <w:lang w:val="en-GB" w:eastAsia="ko-KR"/>
        </w:rPr>
        <w:t>-20</w:t>
      </w:r>
      <w:r w:rsidRPr="00703B0C">
        <w:rPr>
          <w:rFonts w:eastAsia="맑은 고딕"/>
          <w:szCs w:val="22"/>
          <w:vertAlign w:val="superscript"/>
          <w:lang w:val="en-GB" w:eastAsia="ko-KR"/>
        </w:rPr>
        <w:t>th</w:t>
      </w:r>
      <w:r w:rsidR="005C0E2B">
        <w:rPr>
          <w:rFonts w:eastAsia="맑은 고딕"/>
          <w:szCs w:val="22"/>
          <w:lang w:val="en-GB" w:eastAsia="ko-KR"/>
        </w:rPr>
        <w:t xml:space="preserve"> January 2017</w:t>
      </w:r>
    </w:p>
    <w:p w14:paraId="1006C808" w14:textId="0D5D52B7" w:rsidR="001A4849" w:rsidRPr="00703B0C" w:rsidRDefault="009678C3" w:rsidP="00703B0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 w:rsidRPr="00DE1A96">
        <w:rPr>
          <w:szCs w:val="22"/>
        </w:rPr>
        <w:t>R1-1609241,</w:t>
      </w:r>
      <w:r>
        <w:rPr>
          <w:kern w:val="2"/>
          <w:szCs w:val="22"/>
          <w:lang w:eastAsia="ko-KR"/>
        </w:rPr>
        <w:t xml:space="preserve"> </w:t>
      </w:r>
      <w:r w:rsidR="00BA321D" w:rsidRPr="007C6C7C">
        <w:rPr>
          <w:szCs w:val="22"/>
        </w:rPr>
        <w:t>“</w:t>
      </w:r>
      <w:r w:rsidR="00DE1A96" w:rsidRPr="00DE1A96">
        <w:rPr>
          <w:szCs w:val="22"/>
        </w:rPr>
        <w:t>Consideration on implementation of flexible channel decoder</w:t>
      </w:r>
      <w:r w:rsidR="00BA321D" w:rsidRPr="007C6C7C">
        <w:rPr>
          <w:szCs w:val="22"/>
        </w:rPr>
        <w:t xml:space="preserve">,” </w:t>
      </w:r>
      <w:r w:rsidRPr="007C6C7C">
        <w:rPr>
          <w:szCs w:val="22"/>
        </w:rPr>
        <w:t xml:space="preserve">LG Electronics, </w:t>
      </w:r>
      <w:r w:rsidR="00DE1A96">
        <w:rPr>
          <w:szCs w:val="22"/>
        </w:rPr>
        <w:t>Lisbon</w:t>
      </w:r>
      <w:r w:rsidR="00DE1A96" w:rsidRPr="00DE1A96">
        <w:rPr>
          <w:szCs w:val="22"/>
        </w:rPr>
        <w:t xml:space="preserve">, </w:t>
      </w:r>
      <w:r w:rsidR="00DE1A96">
        <w:rPr>
          <w:szCs w:val="22"/>
        </w:rPr>
        <w:t>Portugal, 10th –14</w:t>
      </w:r>
      <w:r w:rsidR="00DE1A96" w:rsidRPr="00DE1A96">
        <w:rPr>
          <w:szCs w:val="22"/>
        </w:rPr>
        <w:t xml:space="preserve">th, </w:t>
      </w:r>
      <w:r w:rsidR="00DE1A96">
        <w:rPr>
          <w:kern w:val="2"/>
          <w:szCs w:val="22"/>
          <w:lang w:eastAsia="ko-KR"/>
        </w:rPr>
        <w:t>October</w:t>
      </w:r>
      <w:r w:rsidR="00BA321D" w:rsidRPr="007C6C7C">
        <w:rPr>
          <w:kern w:val="2"/>
          <w:szCs w:val="22"/>
          <w:lang w:eastAsia="ko-KR"/>
        </w:rPr>
        <w:t>, 2016</w:t>
      </w:r>
      <w:r w:rsidR="00302619">
        <w:rPr>
          <w:rFonts w:eastAsia="맑은 고딕"/>
          <w:szCs w:val="22"/>
          <w:lang w:eastAsia="ko-KR"/>
        </w:rPr>
        <w:t>.</w:t>
      </w:r>
    </w:p>
    <w:sectPr w:rsidR="001A4849" w:rsidRPr="00703B0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89B99" w14:textId="77777777" w:rsidR="000476CC" w:rsidRDefault="000476CC" w:rsidP="00CB15B0">
      <w:pPr>
        <w:spacing w:before="0" w:after="0" w:line="240" w:lineRule="auto"/>
      </w:pPr>
      <w:r>
        <w:separator/>
      </w:r>
    </w:p>
  </w:endnote>
  <w:endnote w:type="continuationSeparator" w:id="0">
    <w:p w14:paraId="3010210D" w14:textId="77777777" w:rsidR="000476CC" w:rsidRDefault="000476C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17AFF" w14:textId="77777777" w:rsidR="000476CC" w:rsidRDefault="000476C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AC4461A" w14:textId="77777777" w:rsidR="000476CC" w:rsidRDefault="000476C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5D75AD"/>
    <w:multiLevelType w:val="hybridMultilevel"/>
    <w:tmpl w:val="A0A66B5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12841BC"/>
    <w:multiLevelType w:val="hybridMultilevel"/>
    <w:tmpl w:val="3360514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263AAB"/>
    <w:multiLevelType w:val="hybridMultilevel"/>
    <w:tmpl w:val="F1A617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877D25"/>
    <w:multiLevelType w:val="hybridMultilevel"/>
    <w:tmpl w:val="895C0D1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FFE4E36"/>
    <w:multiLevelType w:val="hybridMultilevel"/>
    <w:tmpl w:val="DE089A6C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06E2365"/>
    <w:multiLevelType w:val="hybridMultilevel"/>
    <w:tmpl w:val="07E666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8A4100"/>
    <w:multiLevelType w:val="hybridMultilevel"/>
    <w:tmpl w:val="3076907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26ED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b/>
        <w:i/>
        <w:sz w:val="22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2E5E1A"/>
    <w:multiLevelType w:val="hybridMultilevel"/>
    <w:tmpl w:val="89DC683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3DEF38BD"/>
    <w:multiLevelType w:val="hybridMultilevel"/>
    <w:tmpl w:val="BEE840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4CA52118"/>
    <w:multiLevelType w:val="hybridMultilevel"/>
    <w:tmpl w:val="A0C42B00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2096344"/>
    <w:multiLevelType w:val="hybridMultilevel"/>
    <w:tmpl w:val="247E5FDC"/>
    <w:lvl w:ilvl="0" w:tplc="107CB382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103CDC"/>
    <w:multiLevelType w:val="hybridMultilevel"/>
    <w:tmpl w:val="06926E5C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1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2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BCB739F"/>
    <w:multiLevelType w:val="hybridMultilevel"/>
    <w:tmpl w:val="BA049CC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5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8"/>
  </w:num>
  <w:num w:numId="3">
    <w:abstractNumId w:val="0"/>
  </w:num>
  <w:num w:numId="4">
    <w:abstractNumId w:val="16"/>
  </w:num>
  <w:num w:numId="5">
    <w:abstractNumId w:val="6"/>
  </w:num>
  <w:num w:numId="6">
    <w:abstractNumId w:val="5"/>
  </w:num>
  <w:num w:numId="7">
    <w:abstractNumId w:val="29"/>
  </w:num>
  <w:num w:numId="8">
    <w:abstractNumId w:val="22"/>
  </w:num>
  <w:num w:numId="9">
    <w:abstractNumId w:val="15"/>
  </w:num>
  <w:num w:numId="10">
    <w:abstractNumId w:val="20"/>
  </w:num>
  <w:num w:numId="11">
    <w:abstractNumId w:val="34"/>
  </w:num>
  <w:num w:numId="12">
    <w:abstractNumId w:val="21"/>
  </w:num>
  <w:num w:numId="13">
    <w:abstractNumId w:val="13"/>
  </w:num>
  <w:num w:numId="14">
    <w:abstractNumId w:val="14"/>
  </w:num>
  <w:num w:numId="15">
    <w:abstractNumId w:val="31"/>
  </w:num>
  <w:num w:numId="16">
    <w:abstractNumId w:val="9"/>
  </w:num>
  <w:num w:numId="17">
    <w:abstractNumId w:val="3"/>
  </w:num>
  <w:num w:numId="18">
    <w:abstractNumId w:val="32"/>
  </w:num>
  <w:num w:numId="19">
    <w:abstractNumId w:val="4"/>
  </w:num>
  <w:num w:numId="20">
    <w:abstractNumId w:val="2"/>
  </w:num>
  <w:num w:numId="21">
    <w:abstractNumId w:val="33"/>
  </w:num>
  <w:num w:numId="22">
    <w:abstractNumId w:val="18"/>
  </w:num>
  <w:num w:numId="23">
    <w:abstractNumId w:val="1"/>
  </w:num>
  <w:num w:numId="24">
    <w:abstractNumId w:val="11"/>
  </w:num>
  <w:num w:numId="25">
    <w:abstractNumId w:val="25"/>
  </w:num>
  <w:num w:numId="26">
    <w:abstractNumId w:val="23"/>
  </w:num>
  <w:num w:numId="27">
    <w:abstractNumId w:val="24"/>
  </w:num>
  <w:num w:numId="28">
    <w:abstractNumId w:val="10"/>
  </w:num>
  <w:num w:numId="29">
    <w:abstractNumId w:val="19"/>
  </w:num>
  <w:num w:numId="30">
    <w:abstractNumId w:val="17"/>
  </w:num>
  <w:num w:numId="31">
    <w:abstractNumId w:val="26"/>
  </w:num>
  <w:num w:numId="32">
    <w:abstractNumId w:val="12"/>
  </w:num>
  <w:num w:numId="33">
    <w:abstractNumId w:val="35"/>
  </w:num>
  <w:num w:numId="34">
    <w:abstractNumId w:val="7"/>
  </w:num>
  <w:num w:numId="35">
    <w:abstractNumId w:val="27"/>
  </w:num>
  <w:num w:numId="36">
    <w:abstractNumId w:val="8"/>
  </w:num>
  <w:num w:numId="37">
    <w:abstractNumId w:val="16"/>
  </w:num>
  <w:num w:numId="38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2EAD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6CC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CE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233D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2068"/>
    <w:rsid w:val="007B20E3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26D"/>
    <w:rsid w:val="0086028C"/>
    <w:rsid w:val="00860917"/>
    <w:rsid w:val="008609F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98"/>
    <w:rsid w:val="00865DB1"/>
    <w:rsid w:val="00866DDC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0C1B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5F3"/>
    <w:rsid w:val="00DB5B5D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7124"/>
    <w:rsid w:val="00F3732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F6451-F0EC-4A89-AA48-C37C5C4B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2017-02-07T05:27:00Z</dcterms:created>
  <dcterms:modified xsi:type="dcterms:W3CDTF">2017-02-07T05:27:00Z</dcterms:modified>
</cp:coreProperties>
</file>